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bookmarkStart w:id="0" w:name="_GoBack"/>
      <w:bookmarkEnd w:id="0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UREDBU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O POSTUPKU PRIJEMA U RADNI ODNOS U JAVNOM SEKTORU U FEDERACIJI BOSNE I HERCEGOVINE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DIO PRVI - OSNOVNE ODREDBE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1.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(Predmet i sadržaj uredbe)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(1) Ovom uredbom propisuje se postupak prijema u radni odnos u federalnim zavodima, agencijama, direkcijama i upravnim organizacijama pod drugim nazivom, pravnim licima sa javnim ovlaštenjima prenesenim federalnim propisima, kao i u javnim ustanovama i javnim preduzećima čiji je osnivač Federacija Bosne i Hercegovine (u daljem tekstu: Federacija), te u privrednim društvima u kojima Federacija učestvuje sa više od 50% ukupnog kapitala (u daljem tekstu: poslodavac), osim ako posebnim propisom nije drugačije određeno.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(2) Ova uredba se ne primjenjuje u zavodima, agencijama, direkcijama i upravnim organizacijama pod drugim nazivom u kojima se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postupak prijema u radni odnos primjenjuju propisi kojima je uređen radno-pravni status državnih službenika i namještenika u organima državne službe.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2.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(Rodna neutralnost izraza)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Izrazi koji se koriste u ovoj uredbi, a imaju rodno značenje koriste se neutralno i odnose se jednako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muški i ženski rod.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3.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(Ovlašteni organ kod poslodavca)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Obavljanje određenih radnji, u vezi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procedurom prijema u radni odnos kod poslodavca, preduzima onaj organ koji je u skladu sa općim ili drugim internim aktom poslodavca, nadležan za obavljanje tih radnji.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DIO DRUGI - POSTUPAK PRIJEMA U RADNI ODNOS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4.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(Obaveza javnog oglašavanja)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t xml:space="preserve">(1) Kod poslodavaca iz člana 1.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(1) ove uredbe, prijem u radni odnos vrši se nakon provedene procedure obaveznog javnog oglašavanja.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(2) Prije provođenja procedure obaveznog javnog oglašavanja iz stava (1) ovog člana, poslodavac donosi odluku o potrebi prijema u radni odnos za određeno radno mjesto.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(3) Na osnovu odluke poslodavca iz stava (2) ovog člana, raspisuje se javni oglas koji se obavezno objavljuje najmanje u jednom dnevnom listu i putem web stranice poslodavca, ukoliko ista postoji.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(4) Javni oglas iz stava (3) ovog člana obavezno se dostavlja i javnoj službi za zapošljavanje prema sjedištu poslodavca, najkasnije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dan njegove objave. Javna služba za zapošljavanje dostavljeni javni oglas objavljuje putem svoje web stranice.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5.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(Izuzeci </w:t>
      </w:r>
      <w:proofErr w:type="gramStart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od</w:t>
      </w:r>
      <w:proofErr w:type="gramEnd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obaveze javnog oglašavanja)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Izuzetno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odredbe člana 4.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uredbe, kod poslodavaca iz člana 1.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(1) ove uredbe prijem u radni odnos vrši se bez provedene procedure obaveznog javnog oglašavanja u slučaju: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a) otkaza sa ponudom izmijenjenog ugovora o radu za radno mjesto koje podrazumijeva iste uslove u pogledu stručne spreme i radnog iskustva, ukoliko radnik ispunjava navedene uslove, osim izmjene u pogledu trajanja ugovora o radu,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b) prijema u radni odnos na određeno vrijeme najdalje do 120 dana, jednokratno u toku jedne kalendarske godine za konkretno radno mjesto,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c) prijema u radni odnos na određeno vrijeme po programima zapošljavanja javnih službi za zapošljavanje, koji se provode u skladu sa Zakonom o posredovanju u zapošljavanju i socijalnoj sigurnosti nezaposlenih osoba.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gramEnd"/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6.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(Sadržaj javnog oglasa)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Javni oglas iz člana 4.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 (3) ove uredbe sadrži sljedeće podatke: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a) naziv i sjedište poslodavca,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b) naziv radnog mjesta za koje se provodi procedura prijema u radni odnos,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c) opće i posebne uslove za prijem u radni odnos za radno mjesto iz stava (1) tačka b) ovog člana,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d) kratak opis poslova radnog mjesta iz stava (1) tačka b) ovog člana,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e) naznaku da li se radni odnos zasniva na neodređeno ili određeno vrijeme i trajanje radnog odnosa 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t>na određeno vrijeme,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f) naznaku da li je predviđen probni rad i trajanje probnog rada,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g) dokaze koji se dostavljaju uz prijavu na javni oglas,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h) adresa na koju se dostavlja prijava i dokazi iz stava (1) tačka g) ovog člana,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i) rok za podnošenje prijava na javni oglas,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j) napomenu da će samo izabrani kandidat biti u obavezi u određenom roku dostaviti ljekarsko uvjerenje kao dokaz da njegovo zdravstveno stanje i psihofizičke sposobnosti odgovaraju uslovima radnog mjesta iz stava (1) tačka b) ovog člana,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k) napomenu da će samo izabrani kandidat biti u obavezi u određenom roku dostaviti uvjerenje o nevođenju krivičnog postupka ukoliko je isto uslov za zasnivanje radnog odnosa na radnom mjestu iz stava (1) tačka b) ovog člana.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(2) Rok za podnošenje prijava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javni oglas iz stava (1) ovog člana ne može biti kraći od osam dana od dana njegove posljednje objave.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7.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(Prijava </w:t>
      </w:r>
      <w:proofErr w:type="gramStart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javni oglas)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Urednom prijavom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javni oglas smatra se prijava koja je potpisana od strane podnosioca.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Uz prijavu se, u originalu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ovjerenim fotokopijama, prilažu dokazi naznačeni u javnom oglasu.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(3) Potpunom prijavom smatra se prijava uz koju su priloženi svi dokazi o ispunjavanju općih i posebnih uslova naznačeni u javnom oglasu za prijem u radni odnos.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(4) Blagovremenom prijavom smatra se prijava koja je podnesena u roku koji je određen u javnom oglasu za prijem u radni odnos.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8.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(Komisija za izbor kandidata za prijem u radni odnos)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Poslodavac imenuje komisiju za izbor kandidata za prijem u radni odnos (u daljem tekstu: komisija), najkasnije u roku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osam dana od dana isteka roka za dostavljanje prijava na javni oglas.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Komisija se sastoji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tri člana koje imenuje poslodavac iz reda zaposlenih.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(3) Članovi komisije iz stava (2) ovog člana moraju imati najmanje isti stepen stručne spreme kao i kandidat za čiji prijem u radni odnos je objavljen javni oglas.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(4) Administrativno-tehničke poslove za komisiju obavlja sekretar koga imenuje poslodavac.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(5) U slučaju kada je javni oglas objavljen radi popunjavanja više radnih mjesta, poslodavac može imenovati jednu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više komisija.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br/>
        <w:t xml:space="preserve">(6) Članovi komisije u svom radu moraju biti nezavisni i nepristrasni,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pridržavati načela javnosti i zakonitosti rada u skladu sa ovom uredbom.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(7) Komisija je obavezna najkasnije u roku od osam dana od dana imenovanja, odnosno u roku od tri dana od dana donošenja odluke o izuzeću člana komisije, održati prvu sjednicu na kojoj će izabrati predsjedavajućeg iz reda članova komisije.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9.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(Izuzeće članova komisije)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(1) Član komisije će zatražiti izuzeće od rada u komisiji od poslodavca ukoliko je srodnik nekog od prijavljenih kandidata u pravoj ili pobočnoj liniji do četvrtog stepena i u tazbinskoj liniji do drugog stepena.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O zahtjevu za izuzeće iz stava (1) ovog člana poslodavac donosi odluku najkasnije u roku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pet dana od dana podnošenja zahtjeva, a protiv ove odluke žalba nije dopuštena.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DIO TREĆI - PROCES IZBORA KANDIDATA ZA PRIJEM U RADNI ODNOS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10.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(Otvaranje prijava)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Komisija u pravilu otvara i razmatra pristigle prijave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prvoj sjednici iz člana 8.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(7) ove uredbe.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Neuredne, nepotpune i neblagovremene prijave, komisija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će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odbaciti zaključkom.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11.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(Proces izbora kandidata za prijem u radni odnos)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(1) Pravo učešća u procesu izbora imaju svi kandidati čije su prijave uredne, potpune i blagovremene.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Proces izbora kandidata za prijem u radni odnos se provodi u zavisnosti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stepena stručne spreme koja je kao uslov propisana za radno mjesto za koje se provodi procedura prijema.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(3) Proces izbora kandidata za radna mjesta za koja je kao uslov propisano osnovno obrazovanje zasniva se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razmatranju dostavljene dokumentacije i održanom usmenom ispitu sa svakim od kandidata iz stava (1) ovog člana.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(4) Za radna mjesta za koja je kao uslov propisano srednje obrazovanje proces izbora zasniva se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razmatranju dostavljene dokumentacije i održanom usmenom ispitu sa svakim od kandidata iz stava (1) ovog člana. Poslodavac može pravilnikom o radu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drugim internim aktom predvidjeti da se za određena radna mjesta za koja je kao uslov propisano srednje obrazovanje, pored razmatranja dokumentacije i usmenog ispita, provede pismeni i/ili praktični ispit, ukoliko priroda radnog mjesta za koje se provodi procedura prijema, zahtijeva i dodatnu provjeru znanja svakog od kandidata.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t xml:space="preserve">(5) Proces izbora kandidata za radna mjesta za koja je kao uslov propisano više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visoko obrazovanje, kao i određena naučna zvanja, zasniva se na razmatranju dostavljene dokumentacije, te održanom pismenom i/ili usmenom ispitu sa svakim od kandidata iz stava (1) ovog člana.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Poslodavac može pravilnikom o radu ili drugim internim aktom predvidjeti da se za određena radna mjesta za koja je kao uslov propisano više ili visoko obrazovanje, kao i određena naučna zvanja, pored razmatranja dokumentacije, te pismenog i/ili usmenog ispita, provede i praktični ispit, ukoliko priroda radnog mjesta za koje se provodi procedura prijema, zahtijeva i dodatnu provjeru znanja svakog od kandidata.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(6) Poslodavac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će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vremenu i mjestu održavanja procesa izbora obavijestiti kandidate u pisanom obliku, putem obavijesti koja će biti dostavljena na adresu kandidata, kao i na e-mail adresu ukoliko je ista navedena u prijavi, i to najmanje pet dana prije održavanja ispita. O daljnjem procesu izbora kandidati se mogu obavijestiti i usmeno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putem telefona.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(7) Poslodavac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će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pravilnikom o radu ili drugim internim aktom urediti način, postupak i druga pitanja u vezi sa provođenjem faza koje su obuhvaćene procesom izbora kandidata.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12.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(Rangiranje uspješnih kandidata)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Nakon okončanja procesa izbora kandidata za prijem u radni odnos iz člana 11.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uredbe, komisija utvrđuje listu uspješnih kandidata, u skladu sa ocjenama postignutim na usmenom, pismenom i praktičnom ispitu, u zavisnosti koji su ispiti bili obuhvaćeni procesom izbora.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Ukupan broj bodova se sastoji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zbira bodova sa usmenog, pismenog i praktičnog ispita, u zavisnosti koji su ispiti bili obuhvaćeni procesom izbora.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(3) Komisija dostavlja poslodavcu izvještaj o provedenom postupku, koji potpisuju svi članovi komisije. Uz izvještaj se prilaže lista uspješnih kandidata.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(4) Poslodavac je dužan najkasnije u roku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osam dana od dana dostavljanja izvještaja i liste iz stava (3) ovog člana, donijeti odluku o prijemu u radni odnos jednog ili više kandidata sa liste, u zavisnosti da li je javni oglas bio objavljen za prijem jednog ili više kandidata.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(5) Lista uspješnih kandidata iz stava (3) ovog člana predstavlja i rezervnu listu,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će se u slučaju odustanka kandidata iz stava (4) ovog člana, donijeti odluka o prijemu u radni odnos jednog ili više kandidata sa liste.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(6) Poslodavac je dužan najkasnije u roku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pet dana od dana donošenja odluke iz stava (4) ovog člana, u pisanom obliku obavijestiti sve prijavljene kandidate, a koji nisu izabrani na radno mjesto za koje je provedena procedura prijema u radni odnos. Obavještenje sadrži pouku o pravnom lijeku iz člana 14.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uredbe.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(7) Poslodavac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će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sa kandidatom sa liste iz stava (4) ovog člana, zaključiti ugovor o radu najkasnije u roku od osam dana od dana konačnosti odluke iz stava (4) ovog člana.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(8) Odluka iz stava (4) ovog člana postaje konačna istekom roka iz člana 14.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(1) ove uredbe, ili donošenjem odluke iz člana 14.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(3) ove uredbe.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lastRenderedPageBreak/>
        <w:t>Član 13.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(Pravo uvida u rezultate procedure prijema u radni odnos)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Po prijemu obavještenja iz člana 12.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(6) ove uredbe, kandidat koji nije izabran može podnijeti zahtjev za uvid u dokumentaciju u vezi sa provedenom procedurom prijema u radni odnos.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Poslodavac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će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najkasnije u roku od tri dana o dana prijema zahtjeva iz stava (1) ove uredbe, omogućiti kandidatu uvid u dokumentaciju u vezi sa provedenom procedurom prijema u radni odnos, osim dokumentacije koja se odnosi na lične podatake drugih kandidata.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(3) Kandidat kojem u roku iz stava (2) ovog člana ne bude omogućen uvid u dokumentaciju, može zatražiti da nadležni organ iz člana 16.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uredbe izvrši inspekcijski nadzor.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14.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(Pravo </w:t>
      </w:r>
      <w:proofErr w:type="gramStart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prigovor)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Kandidat koji je nezadovoljan odlukom iz člana 12.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(4) ove uredbe, može u roku od 8 dana od dana prijema obavijesti, izjaviti prigovor poslodavcu.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O prigovoru iz stava (1) ovog člana odlučuje poslodavac, odnosno organ kod poslodavca, ukoliko isti postoji, a koji je u skladu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općim ili drugim internim aktima nadležan da odlučuje o prigovorima radnika i drugih lica na odluke kojima je drugi organ kod poslodavca odlučivao o pitanjima iz radnog odnosa.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(3) Organ iz stava (2) ovog člana dužan je riješiti po prigovoru najkasnije u roku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15 dana.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(4) Odluka donesena po prigovoru je konačna i protiv iste se može podnijeti tužba nadležnom sudu u roku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30 dana.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15.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(Primjena pravilnika o radu </w:t>
      </w:r>
      <w:proofErr w:type="gramStart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ili</w:t>
      </w:r>
      <w:proofErr w:type="gramEnd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drugog internog akta poslodavca)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Na pitanja u vezi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postupkom prijema u radni odnos koja nisu uređena ovom uredbom, primjenjuje se pravilnik o radu ili drugi interni akt poslodavca.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DIO ČETVRTI - NADZOR NAD PRIMJENOM UREDBE I KAZNENE ODREDBE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16.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(Nadzor </w:t>
      </w:r>
      <w:proofErr w:type="gramStart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nad</w:t>
      </w:r>
      <w:proofErr w:type="gramEnd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primjenom uredbe)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Inspekcijski nadzor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nad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primjenom ove uredbe vrši federalni inspektorat rada.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lastRenderedPageBreak/>
        <w:t>Član 17.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(Vrste i visine prekršaja)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(1) Novčanom kaznom u iznosu od 1.000,00 KM do 3.000,00 KM kaznit će se za prekršaj poslodavac, ako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a) izvrši prijem u radni odnos bez provedene procedure javnog oglašavanja, osim u slučajevima predviđenim odredbom člana 5.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uredbe, član 4.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(1) ove uredbe,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b) ne objavi javni oglas najmanje u jednom dnevnom listu i putem web stranice poslodavca, ukoliko ista postoji, član 4.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(3) ove uredbe,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c) javni oglas ne dostavi javnoj službi za zapošljavanje prema sjedištu poslodavca, najkasnije na dan njegove objave, član 4.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(4) ove uredbe,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d) u javnom oglasu odredi rok za podnošenje prijava u kraćem trajanju od osam dana, član 6.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(2) ove uredbe,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e) ne imenuje komisiju na način predviđen članom 8. st. (2) i (3) ove uredbe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f) u roku koji je određen ovom uredbom ne izvrši prijem kandidata sa liste, član 12.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(4) ove uredbe,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g) ne omogući kandidatu uvid u dokumentaciju u vezi sa provedenom procedurom prijema u radni odnos, član 13.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(2) ove uredbe,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h) u roku od 60 dana od dana stupanja na snagu ove uredbe ne uskladi pravilnik o radu ili druge interne akte kojima je uređena procedura prijema u radni odnos, član 19.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ove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uredbe.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(2) Za prekršaje iz stava (1) ovog člana kaznit će se i odgovorno lice kod poslodavca novčanom kaznom u iznosu od 500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,00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KM do 1.000,00 KM.</w:t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(3) Novčanom kaznom u iznosu od 100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,00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KM do 500,00 KM kaznit će se član komisije - fizičko lice koje odmah po saznanju ne zatraži izuzeće od rada u komisiji iz razloga utvrđenih u članu 9.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(1) ove uredbe.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DIO PETI - PRIJELAZNE I ZAVRŠNE ODREDBE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18.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(Okončanje pokrenutih postupaka)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Postupci prijema u radni odnos kod poslodavaca iz člana 1.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(1) ove uredbe, koji su započeti prije stupanja na snagu ove uredbe, okončat će se po proceduri prijema propisanoj pravilnikom o radu ili drugim internim aktom poslodavca.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lastRenderedPageBreak/>
        <w:t>Član 19.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(Usklađivanje pravilnika o radu </w:t>
      </w:r>
      <w:proofErr w:type="gramStart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ili</w:t>
      </w:r>
      <w:proofErr w:type="gramEnd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drugih internih akata poslodavca)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Poslodavci iz člana 1.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(1) ove uredbe dužni su najkasnije u roku od 60 dana od dana stupanja na snagu ove uredbe, uskladiti pravilnike o radu ili druge interne akte kojima je uređena procedura prijema u radni odnos, sa odredbama ove uredbe.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20.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(Stupanje </w:t>
      </w:r>
      <w:proofErr w:type="gramStart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snagu)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072F7C" w:rsidRPr="00072F7C" w:rsidRDefault="00072F7C" w:rsidP="00072F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Ova uredba stupa </w:t>
      </w:r>
      <w:proofErr w:type="gramStart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gramEnd"/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snagu narednog dana od dana objavljivanja u "Službenim novinama Federacije BiH".</w:t>
      </w:r>
      <w:r w:rsidRPr="00072F7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A693B" w:rsidRDefault="00AA693B"/>
    <w:sectPr w:rsidR="00AA6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5846"/>
    <w:multiLevelType w:val="multilevel"/>
    <w:tmpl w:val="9D48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015BF"/>
    <w:multiLevelType w:val="multilevel"/>
    <w:tmpl w:val="06D0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7C"/>
    <w:rsid w:val="00072F7C"/>
    <w:rsid w:val="00AA693B"/>
    <w:rsid w:val="00D34644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4EC4-02DB-4FFB-BEB3-BE20BC98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72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slov2">
    <w:name w:val="heading 2"/>
    <w:basedOn w:val="Normal"/>
    <w:link w:val="Naslov2Char"/>
    <w:uiPriority w:val="9"/>
    <w:qFormat/>
    <w:rsid w:val="0007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2F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slov2Char">
    <w:name w:val="Naslov 2 Char"/>
    <w:basedOn w:val="Zadanifontodlomka"/>
    <w:link w:val="Naslov2"/>
    <w:uiPriority w:val="9"/>
    <w:rsid w:val="00072F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iperveza">
    <w:name w:val="Hyperlink"/>
    <w:basedOn w:val="Zadanifontodlomka"/>
    <w:uiPriority w:val="99"/>
    <w:semiHidden/>
    <w:unhideWhenUsed/>
    <w:rsid w:val="00072F7C"/>
    <w:rPr>
      <w:color w:val="0000FF"/>
      <w:u w:val="single"/>
    </w:rPr>
  </w:style>
  <w:style w:type="paragraph" w:customStyle="1" w:styleId="text-center">
    <w:name w:val="text-center"/>
    <w:basedOn w:val="Normal"/>
    <w:rsid w:val="0007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072F7C"/>
    <w:rPr>
      <w:b/>
      <w:bCs/>
    </w:rPr>
  </w:style>
  <w:style w:type="paragraph" w:customStyle="1" w:styleId="margin-bottom-30">
    <w:name w:val="margin-bottom-30"/>
    <w:basedOn w:val="Normal"/>
    <w:rsid w:val="0007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072F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72F7C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StandardWeb">
    <w:name w:val="Normal (Web)"/>
    <w:basedOn w:val="Normal"/>
    <w:uiPriority w:val="99"/>
    <w:semiHidden/>
    <w:unhideWhenUsed/>
    <w:rsid w:val="0007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gin-right-10">
    <w:name w:val="margin-right-10"/>
    <w:basedOn w:val="Zadanifontodlomka"/>
    <w:rsid w:val="00072F7C"/>
  </w:style>
  <w:style w:type="paragraph" w:styleId="Odlomakpopisa">
    <w:name w:val="List Paragraph"/>
    <w:basedOn w:val="Normal"/>
    <w:uiPriority w:val="34"/>
    <w:qFormat/>
    <w:rsid w:val="0007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  <w:div w:id="427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7374">
              <w:marLeft w:val="-225"/>
              <w:marRight w:val="-225"/>
              <w:marTop w:val="0"/>
              <w:marBottom w:val="0"/>
              <w:divBdr>
                <w:top w:val="single" w:sz="6" w:space="0" w:color="F5F5F5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340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9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354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6647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1286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802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0500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8512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  <w:div w:id="2040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5240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7289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9104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124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1</cp:revision>
  <dcterms:created xsi:type="dcterms:W3CDTF">2024-02-16T11:32:00Z</dcterms:created>
  <dcterms:modified xsi:type="dcterms:W3CDTF">2024-02-16T11:33:00Z</dcterms:modified>
</cp:coreProperties>
</file>