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FE" w:rsidRPr="006F1FFE" w:rsidRDefault="006F1FFE" w:rsidP="006F1FF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t> </w:t>
      </w:r>
    </w:p>
    <w:p w:rsidR="006F1FFE" w:rsidRPr="006F1FFE" w:rsidRDefault="006F1FFE" w:rsidP="006F1FFE">
      <w:pPr>
        <w:spacing w:after="300" w:line="240" w:lineRule="auto"/>
        <w:jc w:val="center"/>
        <w:outlineLvl w:val="0"/>
        <w:rPr>
          <w:rFonts w:ascii="Times New Roman" w:eastAsia="Times New Roman" w:hAnsi="Times New Roman" w:cs="Times New Roman"/>
          <w:b/>
          <w:bCs/>
          <w:kern w:val="36"/>
          <w:sz w:val="24"/>
          <w:szCs w:val="24"/>
          <w:lang w:eastAsia="en-GB"/>
        </w:rPr>
      </w:pPr>
      <w:r w:rsidRPr="006F1FFE">
        <w:rPr>
          <w:rFonts w:ascii="Times New Roman" w:eastAsia="Times New Roman" w:hAnsi="Times New Roman" w:cs="Times New Roman"/>
          <w:b/>
          <w:bCs/>
          <w:kern w:val="36"/>
          <w:sz w:val="24"/>
          <w:szCs w:val="24"/>
          <w:lang w:eastAsia="en-GB"/>
        </w:rPr>
        <w:t>Zakon o materijalnoj podršci porodicama s djecom u Federaciji Bosne i Hercegovine</w:t>
      </w:r>
    </w:p>
    <w:p w:rsidR="006F1FFE" w:rsidRPr="006F1FFE" w:rsidRDefault="006F1FFE" w:rsidP="006F1FF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t>Službene novine Federacije BiH, broj 52/22</w:t>
      </w:r>
    </w:p>
    <w:p w:rsidR="006F1FFE" w:rsidRPr="006F1FFE" w:rsidRDefault="006F1FFE" w:rsidP="006F1FF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t> </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DIO PRVI: OSNOVNE ODREDBE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(Predmet Zakona)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Ovim zakonom uređuju se osnove materijalne podrške porodicama s djecom, utvrđuju se osnovna materijalna prava za podršku porodicama s djecom, postupak, uslovi i način ostvarivanja prava, finansiranje materijalne podrške porodicama s djecom nadzor i druga pitanja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značaja za ostvarivanje materijalne podrške porodicama s djecom u Federaciji Bosne i Hercegovine (u daljem tekstu: Federacija).</w:t>
      </w:r>
      <w:r w:rsidRPr="006F1FFE">
        <w:rPr>
          <w:rFonts w:ascii="Times New Roman" w:eastAsia="Times New Roman" w:hAnsi="Times New Roman" w:cs="Times New Roman"/>
          <w:sz w:val="24"/>
          <w:szCs w:val="24"/>
          <w:lang w:eastAsia="en-GB"/>
        </w:rPr>
        <w:br/>
        <w:t xml:space="preserve">(2) Izrazi koji se koriste u ovom zakonu, a koji imaju rodno značenje, bez obzira jesu li korišteni u muškom </w:t>
      </w:r>
      <w:proofErr w:type="gramStart"/>
      <w:r w:rsidRPr="006F1FFE">
        <w:rPr>
          <w:rFonts w:ascii="Times New Roman" w:eastAsia="Times New Roman" w:hAnsi="Times New Roman" w:cs="Times New Roman"/>
          <w:sz w:val="24"/>
          <w:szCs w:val="24"/>
          <w:lang w:eastAsia="en-GB"/>
        </w:rPr>
        <w:t>ili</w:t>
      </w:r>
      <w:proofErr w:type="gramEnd"/>
      <w:r w:rsidRPr="006F1FFE">
        <w:rPr>
          <w:rFonts w:ascii="Times New Roman" w:eastAsia="Times New Roman" w:hAnsi="Times New Roman" w:cs="Times New Roman"/>
          <w:sz w:val="24"/>
          <w:szCs w:val="24"/>
          <w:lang w:eastAsia="en-GB"/>
        </w:rPr>
        <w:t xml:space="preserve"> ženskom rodu, obuhvataju na jednak način muški i ženski rod.</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(Pojam materijalne podrške porodicama s djecom)</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Materijalna podrška porodicama s djecom, u smislu ovog zakona, podrazumijeva podršku kroz materijalna davanja, a radi pomaganja u podizanju odgoju i zbrinjavanju djece kao i u njihovom osposobljavanju za samostalan život i rad.</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(Cilj materijalne podrške porodicama s djecom)</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Materijalna podrška porodicama s djecom ima za cilj da se svoj djeci obezbijede približno jednaki materijalni uslovi za zdrav i pravilan psihofizički razvoj u porodici.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(Značenje pojedinih izraza u Zakonu)</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Pojedini izrazi, u smislu ovog zakona, imaju sljedeće značenje.</w:t>
      </w:r>
      <w:r w:rsidRPr="006F1FFE">
        <w:rPr>
          <w:rFonts w:ascii="Times New Roman" w:eastAsia="Times New Roman" w:hAnsi="Times New Roman" w:cs="Times New Roman"/>
          <w:sz w:val="24"/>
          <w:szCs w:val="24"/>
          <w:lang w:eastAsia="en-GB"/>
        </w:rPr>
        <w:br/>
        <w:t>a) Dijete je lice do navršenih 18 godina života.</w:t>
      </w:r>
      <w:r w:rsidRPr="006F1FFE">
        <w:rPr>
          <w:rFonts w:ascii="Times New Roman" w:eastAsia="Times New Roman" w:hAnsi="Times New Roman" w:cs="Times New Roman"/>
          <w:sz w:val="24"/>
          <w:szCs w:val="24"/>
          <w:lang w:eastAsia="en-GB"/>
        </w:rPr>
        <w:br/>
      </w:r>
      <w:proofErr w:type="gramStart"/>
      <w:r w:rsidRPr="006F1FFE">
        <w:rPr>
          <w:rFonts w:ascii="Times New Roman" w:eastAsia="Times New Roman" w:hAnsi="Times New Roman" w:cs="Times New Roman"/>
          <w:sz w:val="24"/>
          <w:szCs w:val="24"/>
          <w:lang w:eastAsia="en-GB"/>
        </w:rPr>
        <w:t xml:space="preserve">b) Zakonski zastupnik djeteta u smislu ovoga zakona je roditelj djeteta, odnosno lice koje je, u skladu s odredbama Porodičnog zakona Federacije Bosne i Hercegovine, nadležni organ </w:t>
      </w:r>
      <w:r w:rsidRPr="006F1FFE">
        <w:rPr>
          <w:rFonts w:ascii="Times New Roman" w:eastAsia="Times New Roman" w:hAnsi="Times New Roman" w:cs="Times New Roman"/>
          <w:sz w:val="24"/>
          <w:szCs w:val="24"/>
          <w:lang w:eastAsia="en-GB"/>
        </w:rPr>
        <w:lastRenderedPageBreak/>
        <w:t>starateljstva postavio za staratelja djeteta,</w:t>
      </w:r>
      <w:r w:rsidRPr="006F1FFE">
        <w:rPr>
          <w:rFonts w:ascii="Times New Roman" w:eastAsia="Times New Roman" w:hAnsi="Times New Roman" w:cs="Times New Roman"/>
          <w:sz w:val="24"/>
          <w:szCs w:val="24"/>
          <w:lang w:eastAsia="en-GB"/>
        </w:rPr>
        <w:br/>
        <w:t>c) Porodica je životna zajednica roditelja i djece, te drugih krvnih srodnika, srodnika po tazbini, usvojilaca i usvojenika i lica iz vanbracne zajednice ako žive</w:t>
      </w:r>
      <w:r w:rsidRPr="006F1FFE">
        <w:rPr>
          <w:rFonts w:ascii="Times New Roman" w:eastAsia="Times New Roman" w:hAnsi="Times New Roman" w:cs="Times New Roman"/>
          <w:sz w:val="24"/>
          <w:szCs w:val="24"/>
          <w:lang w:eastAsia="en-GB"/>
        </w:rPr>
        <w:br/>
        <w:t>u zajedničkom domaćinstvu;</w:t>
      </w:r>
      <w:r w:rsidRPr="006F1FFE">
        <w:rPr>
          <w:rFonts w:ascii="Times New Roman" w:eastAsia="Times New Roman" w:hAnsi="Times New Roman" w:cs="Times New Roman"/>
          <w:sz w:val="24"/>
          <w:szCs w:val="24"/>
          <w:lang w:eastAsia="en-GB"/>
        </w:rPr>
        <w:br/>
        <w:t>d) Zajedničko domaćinstvo je ekonomska zajednica jedne ili više porodica čiji su članovi prijavljeni na istoj adresi prebivališta i u kojoj se zajednički stiču i troše novčana i druga materijalna sredstva, stečena radom i korištenjem zajedničkih materijalnih dobara;</w:t>
      </w:r>
      <w:r w:rsidRPr="006F1FFE">
        <w:rPr>
          <w:rFonts w:ascii="Times New Roman" w:eastAsia="Times New Roman" w:hAnsi="Times New Roman" w:cs="Times New Roman"/>
          <w:sz w:val="24"/>
          <w:szCs w:val="24"/>
          <w:lang w:eastAsia="en-GB"/>
        </w:rPr>
        <w:br/>
        <w:t>e) Prihodom se smatraju:</w:t>
      </w:r>
      <w:r w:rsidRPr="006F1FFE">
        <w:rPr>
          <w:rFonts w:ascii="Times New Roman" w:eastAsia="Times New Roman" w:hAnsi="Times New Roman" w:cs="Times New Roman"/>
          <w:sz w:val="24"/>
          <w:szCs w:val="24"/>
          <w:lang w:eastAsia="en-GB"/>
        </w:rPr>
        <w:br/>
        <w:t>1) prihodi koji su uređeni propisima o porezu na dohodak;</w:t>
      </w:r>
      <w:r w:rsidRPr="006F1FFE">
        <w:rPr>
          <w:rFonts w:ascii="Times New Roman" w:eastAsia="Times New Roman" w:hAnsi="Times New Roman" w:cs="Times New Roman"/>
          <w:sz w:val="24"/>
          <w:szCs w:val="24"/>
          <w:lang w:eastAsia="en-GB"/>
        </w:rPr>
        <w:br/>
        <w:t>2) starosna, invalidska i porodična penzija;</w:t>
      </w:r>
      <w:r w:rsidRPr="006F1FFE">
        <w:rPr>
          <w:rFonts w:ascii="Times New Roman" w:eastAsia="Times New Roman" w:hAnsi="Times New Roman" w:cs="Times New Roman"/>
          <w:sz w:val="24"/>
          <w:szCs w:val="24"/>
          <w:lang w:eastAsia="en-GB"/>
        </w:rPr>
        <w:br/>
        <w:t>3) primanja po propisima o boračko-invalidskoj zaštiti, zaštiti civilnih žrtava rata i zaštiti lica s invaliditetom;</w:t>
      </w:r>
      <w:r w:rsidRPr="006F1FFE">
        <w:rPr>
          <w:rFonts w:ascii="Times New Roman" w:eastAsia="Times New Roman" w:hAnsi="Times New Roman" w:cs="Times New Roman"/>
          <w:sz w:val="24"/>
          <w:szCs w:val="24"/>
          <w:lang w:eastAsia="en-GB"/>
        </w:rPr>
        <w:br/>
        <w:t>4) naknada za vrijeme trajanja nezaposlenosti;</w:t>
      </w:r>
      <w:r w:rsidRPr="006F1FFE">
        <w:rPr>
          <w:rFonts w:ascii="Times New Roman" w:eastAsia="Times New Roman" w:hAnsi="Times New Roman" w:cs="Times New Roman"/>
          <w:sz w:val="24"/>
          <w:szCs w:val="24"/>
          <w:lang w:eastAsia="en-GB"/>
        </w:rPr>
        <w:br/>
        <w:t>5) prihodi po osnovu obaveznog izdržavanja;</w:t>
      </w:r>
      <w:r w:rsidRPr="006F1FFE">
        <w:rPr>
          <w:rFonts w:ascii="Times New Roman" w:eastAsia="Times New Roman" w:hAnsi="Times New Roman" w:cs="Times New Roman"/>
          <w:sz w:val="24"/>
          <w:szCs w:val="24"/>
          <w:lang w:eastAsia="en-GB"/>
        </w:rPr>
        <w:br/>
        <w:t>6) prihodi po osnovu naknada za hraniteljstvo, odnosno starateljstvo;</w:t>
      </w:r>
      <w:r w:rsidRPr="006F1FFE">
        <w:rPr>
          <w:rFonts w:ascii="Times New Roman" w:eastAsia="Times New Roman" w:hAnsi="Times New Roman" w:cs="Times New Roman"/>
          <w:sz w:val="24"/>
          <w:szCs w:val="24"/>
          <w:lang w:eastAsia="en-GB"/>
        </w:rPr>
        <w:br/>
        <w:t>7) prihodi po osnovu životnog osiguranja i</w:t>
      </w:r>
      <w:r w:rsidRPr="006F1FFE">
        <w:rPr>
          <w:rFonts w:ascii="Times New Roman" w:eastAsia="Times New Roman" w:hAnsi="Times New Roman" w:cs="Times New Roman"/>
          <w:sz w:val="24"/>
          <w:szCs w:val="24"/>
          <w:lang w:eastAsia="en-GB"/>
        </w:rPr>
        <w:br/>
        <w:t>8) prihodi od nasljedstva.</w:t>
      </w:r>
      <w:proofErr w:type="gramEnd"/>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5.</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(Obračun ukupnog mjesečnog prihoda)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Ukupan mjesečni prihod po članu zajedničkog domaćinstva ostvaren u smislu ovog zakona je prihod članova zajedničkog domaćinstva ostvaren u periodu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tri mjeseca prije podnošenja zahtjeva koji se dijeli s brojem tri i brojem članova domaćinstva.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DIO DRUGI: MATERIJALNA PODRŠKA PORODICAMA S DJECOM POGLAVLJE I: NAČELA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6.</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(Načelo dostupnosti i zabrane diskriminacije)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Prava iz ovog zakona pripadaju licima koja ispunjavaju propisane uslove bez obzira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razlike u rasi, boji kože, polu, jeziku, političkom i nacionalnom opredjeljenju, socijalnom porijeklu, seksualnoj orijentaciji, rodnom identitetu i polnim karakteristikama, starosti, imovini, mjestu rođenja, mjestu prebivališta/boravišta, prirodi socijalne ugroženosti, invalidnosti ili bilo kojem drugom statusu.</w:t>
      </w:r>
      <w:r w:rsidRPr="006F1FFE">
        <w:rPr>
          <w:rFonts w:ascii="Times New Roman" w:eastAsia="Times New Roman" w:hAnsi="Times New Roman" w:cs="Times New Roman"/>
          <w:sz w:val="24"/>
          <w:szCs w:val="24"/>
          <w:lang w:eastAsia="en-GB"/>
        </w:rPr>
        <w:br/>
        <w:t xml:space="preserve">(2) Ustanove socijalne zaštite i drugi organi koji realizuju prava iz ovog zakona obezbjeđuju ravnopravnost u pristupu i korištenju prava iz ovog zakona i u svom radu sprečavaju svaki oblik diskriminacije, direktne </w:t>
      </w:r>
      <w:proofErr w:type="gramStart"/>
      <w:r w:rsidRPr="006F1FFE">
        <w:rPr>
          <w:rFonts w:ascii="Times New Roman" w:eastAsia="Times New Roman" w:hAnsi="Times New Roman" w:cs="Times New Roman"/>
          <w:sz w:val="24"/>
          <w:szCs w:val="24"/>
          <w:lang w:eastAsia="en-GB"/>
        </w:rPr>
        <w:t>ili</w:t>
      </w:r>
      <w:proofErr w:type="gramEnd"/>
      <w:r w:rsidRPr="006F1FFE">
        <w:rPr>
          <w:rFonts w:ascii="Times New Roman" w:eastAsia="Times New Roman" w:hAnsi="Times New Roman" w:cs="Times New Roman"/>
          <w:sz w:val="24"/>
          <w:szCs w:val="24"/>
          <w:lang w:eastAsia="en-GB"/>
        </w:rPr>
        <w:t xml:space="preserve"> indirektne, uznemiravanja i nasilja po bilo kojem osnovu.</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7.</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(Načelo efikasnosti i održivosti)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lastRenderedPageBreak/>
        <w:br/>
        <w:t xml:space="preserve">Materijalna podrška porodicama s djecom ostvaruje se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način koji obezbjeđuje postizanje najboljih mogućih rezultata u odnosu na raspoloživa finansijska sredstva.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8.</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(Načelo javnosti i transparentnosti)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Svi subjekti koji obavljaju djelatnost iz ovog zakona, obezbjeđuju transparentan rad i slobodan pristup informacijama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javnog značaja i drugim informacijama u skladu s važećim propisima o slobodnom pristupu informacijama u Federaciji i propisima o zaštiti ličnih podataka u Bosni i Hercegovini.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POGLAVLJE II: OSNOVNA PRAVA PORODICA S DJECOM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9.</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(Ostvarivanje prava)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Prava iz ovog zakona pod uslovima utvrđenim ovim zakonom ostvaruje lice koje je državljanin Bosne i Hercegovine i koje ima prebivalište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teritoriji Federacije.</w:t>
      </w:r>
      <w:r w:rsidRPr="006F1FFE">
        <w:rPr>
          <w:rFonts w:ascii="Times New Roman" w:eastAsia="Times New Roman" w:hAnsi="Times New Roman" w:cs="Times New Roman"/>
          <w:sz w:val="24"/>
          <w:szCs w:val="24"/>
          <w:lang w:eastAsia="en-GB"/>
        </w:rPr>
        <w:br/>
        <w:t xml:space="preserve">(2) Izuzetno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stava (1) ovoga člana, stranom državljaninu kojemu je odobren stalni boravak na teritoriji Federacije, pripadaju prava iz ovog zakona pod uslovima utvrđenim ovim zakonom i ukoliko je isto pravo regulisano sporazumom o socijalnom osiguranju između Bosne i Hercegovine i zemlje porijekla odnosno mjesta prebivališta stranog državljanina.</w:t>
      </w:r>
      <w:r w:rsidRPr="006F1FFE">
        <w:rPr>
          <w:rFonts w:ascii="Times New Roman" w:eastAsia="Times New Roman" w:hAnsi="Times New Roman" w:cs="Times New Roman"/>
          <w:sz w:val="24"/>
          <w:szCs w:val="24"/>
          <w:lang w:eastAsia="en-GB"/>
        </w:rPr>
        <w:br/>
        <w:t>(3) Strani državljanin kao član zajedničkog domaćinstva, u postupku ostvarivanja prava iz ovog zakona, dužan je dokazati da ne ostvaruje po istom osnovu prava u mjestu svog prebivališta, odnosno u zemlji porijekla.</w:t>
      </w:r>
      <w:r w:rsidRPr="006F1FFE">
        <w:rPr>
          <w:rFonts w:ascii="Times New Roman" w:eastAsia="Times New Roman" w:hAnsi="Times New Roman" w:cs="Times New Roman"/>
          <w:sz w:val="24"/>
          <w:szCs w:val="24"/>
          <w:lang w:eastAsia="en-GB"/>
        </w:rPr>
        <w:br/>
        <w:t xml:space="preserve">(4) Izuzetno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stava (2) ovoga člana strani državljanin kojemu je priznata međunarodna zaštita u BiH prava iz ovoga zakona ostvaruje u skladu s odredbama Pravilnika o načinu ostvarivanja prava na socijalnu pomoć licima kojima je priznata međunarodna zaštita u Bosni i Hercegovini ("Službeni glasnik BiH", broj 43/17).</w:t>
      </w:r>
      <w:r w:rsidRPr="006F1FFE">
        <w:rPr>
          <w:rFonts w:ascii="Times New Roman" w:eastAsia="Times New Roman" w:hAnsi="Times New Roman" w:cs="Times New Roman"/>
          <w:sz w:val="24"/>
          <w:szCs w:val="24"/>
          <w:lang w:eastAsia="en-GB"/>
        </w:rPr>
        <w:br/>
        <w:t>(5) Prava iz ovog zakona su lična i ne mogu se prenositi.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10.</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(Prava porodica s djecom)</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(1) Prava koja, u smislu ovog zakona, ostvaruje porodica s djecom su</w:t>
      </w:r>
      <w:proofErr w:type="gramStart"/>
      <w:r w:rsidRPr="006F1FFE">
        <w:rPr>
          <w:rFonts w:ascii="Times New Roman" w:eastAsia="Times New Roman" w:hAnsi="Times New Roman" w:cs="Times New Roman"/>
          <w:sz w:val="24"/>
          <w:szCs w:val="24"/>
          <w:lang w:eastAsia="en-GB"/>
        </w:rPr>
        <w:t>:</w:t>
      </w:r>
      <w:proofErr w:type="gramEnd"/>
      <w:r w:rsidRPr="006F1FFE">
        <w:rPr>
          <w:rFonts w:ascii="Times New Roman" w:eastAsia="Times New Roman" w:hAnsi="Times New Roman" w:cs="Times New Roman"/>
          <w:sz w:val="24"/>
          <w:szCs w:val="24"/>
          <w:lang w:eastAsia="en-GB"/>
        </w:rPr>
        <w:br/>
        <w:t>a) Dječji dodatak;</w:t>
      </w:r>
      <w:r w:rsidRPr="006F1FFE">
        <w:rPr>
          <w:rFonts w:ascii="Times New Roman" w:eastAsia="Times New Roman" w:hAnsi="Times New Roman" w:cs="Times New Roman"/>
          <w:sz w:val="24"/>
          <w:szCs w:val="24"/>
          <w:lang w:eastAsia="en-GB"/>
        </w:rPr>
        <w:br/>
        <w:t>b) Novčana pomoć nezaposlenoj porodilji.</w:t>
      </w:r>
      <w:r w:rsidRPr="006F1FFE">
        <w:rPr>
          <w:rFonts w:ascii="Times New Roman" w:eastAsia="Times New Roman" w:hAnsi="Times New Roman" w:cs="Times New Roman"/>
          <w:sz w:val="24"/>
          <w:szCs w:val="24"/>
          <w:lang w:eastAsia="en-GB"/>
        </w:rPr>
        <w:br/>
        <w:t xml:space="preserve">(2) Prava iz stava (1) ovoga člana ostvaruju se pod uslovima,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način i po postupku utvrđenim ovim zakonom.</w:t>
      </w:r>
      <w:r w:rsidRPr="006F1FFE">
        <w:rPr>
          <w:rFonts w:ascii="Times New Roman" w:eastAsia="Times New Roman" w:hAnsi="Times New Roman" w:cs="Times New Roman"/>
          <w:sz w:val="24"/>
          <w:szCs w:val="24"/>
          <w:lang w:eastAsia="en-GB"/>
        </w:rPr>
        <w:br/>
        <w:t xml:space="preserve">(3) Kantoni utvrđuju i druga dodatna prava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onih utvrđenih ovim zakonom zavisno od njihovih materijalnih mogućnosti i drugih potreba porodica s djecom.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lastRenderedPageBreak/>
        <w:br/>
      </w:r>
      <w:r w:rsidRPr="006F1FFE">
        <w:rPr>
          <w:rFonts w:ascii="Times New Roman" w:eastAsia="Times New Roman" w:hAnsi="Times New Roman" w:cs="Times New Roman"/>
          <w:b/>
          <w:bCs/>
          <w:sz w:val="24"/>
          <w:szCs w:val="24"/>
          <w:lang w:eastAsia="en-GB"/>
        </w:rPr>
        <w:t>Član 11.</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(Osnovica za obračun prava)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Osnovica za utvrđivanje visine naknada iz ovog zakona je najniža plata u Federaciji utvrđena u skladu s odredbama Zakona o radu ("Službene novine Federacije BiH", br. 26/16 i 89/18).</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Odjeljak A: Dječji dodatak</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12.</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(Korisnici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dječji dodatak)</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dječji dodatak, pod uslovima propisanim ovim zakonom, ostvaruje dijete do navršene 18. </w:t>
      </w:r>
      <w:proofErr w:type="gramStart"/>
      <w:r w:rsidRPr="006F1FFE">
        <w:rPr>
          <w:rFonts w:ascii="Times New Roman" w:eastAsia="Times New Roman" w:hAnsi="Times New Roman" w:cs="Times New Roman"/>
          <w:sz w:val="24"/>
          <w:szCs w:val="24"/>
          <w:lang w:eastAsia="en-GB"/>
        </w:rPr>
        <w:t>godine</w:t>
      </w:r>
      <w:proofErr w:type="gramEnd"/>
      <w:r w:rsidRPr="006F1FFE">
        <w:rPr>
          <w:rFonts w:ascii="Times New Roman" w:eastAsia="Times New Roman" w:hAnsi="Times New Roman" w:cs="Times New Roman"/>
          <w:sz w:val="24"/>
          <w:szCs w:val="24"/>
          <w:lang w:eastAsia="en-GB"/>
        </w:rPr>
        <w:t xml:space="preserve"> života.</w:t>
      </w:r>
      <w:r w:rsidRPr="006F1FFE">
        <w:rPr>
          <w:rFonts w:ascii="Times New Roman" w:eastAsia="Times New Roman" w:hAnsi="Times New Roman" w:cs="Times New Roman"/>
          <w:sz w:val="24"/>
          <w:szCs w:val="24"/>
          <w:lang w:eastAsia="en-GB"/>
        </w:rPr>
        <w:br/>
        <w:t xml:space="preserve">(2)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dječji dodatak ostvaruje i dijete sa težim ili teškim invaliditetom nastalim prije osamnaeste godine života ili za vrijeme redovnog školovanja, od dana podnošenja zahtjeva pa sve dok invaliditet postoji.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13.</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(Uslovi za ostvarivanje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dječji dodatak)</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Dijete iz člana 12. </w:t>
      </w:r>
      <w:proofErr w:type="gramStart"/>
      <w:r w:rsidRPr="006F1FFE">
        <w:rPr>
          <w:rFonts w:ascii="Times New Roman" w:eastAsia="Times New Roman" w:hAnsi="Times New Roman" w:cs="Times New Roman"/>
          <w:sz w:val="24"/>
          <w:szCs w:val="24"/>
          <w:lang w:eastAsia="en-GB"/>
        </w:rPr>
        <w:t>ovog</w:t>
      </w:r>
      <w:proofErr w:type="gramEnd"/>
      <w:r w:rsidRPr="006F1FFE">
        <w:rPr>
          <w:rFonts w:ascii="Times New Roman" w:eastAsia="Times New Roman" w:hAnsi="Times New Roman" w:cs="Times New Roman"/>
          <w:sz w:val="24"/>
          <w:szCs w:val="24"/>
          <w:lang w:eastAsia="en-GB"/>
        </w:rPr>
        <w:t xml:space="preserve"> zakona može ostvariti pravo na dječji dodatak ukoliko:</w:t>
      </w:r>
      <w:r w:rsidRPr="006F1FFE">
        <w:rPr>
          <w:rFonts w:ascii="Times New Roman" w:eastAsia="Times New Roman" w:hAnsi="Times New Roman" w:cs="Times New Roman"/>
          <w:sz w:val="24"/>
          <w:szCs w:val="24"/>
          <w:lang w:eastAsia="en-GB"/>
        </w:rPr>
        <w:br/>
        <w:t>a) ukupni mjesečni prihodi po članu zajedničkog domaćinstva iz člana 5. ovoga zakona ne prelaze 40% (četrdeset posto) najniže plate u Federaciji utvrđene u skladu s odredbama Zakona o radu;</w:t>
      </w:r>
      <w:r w:rsidRPr="006F1FFE">
        <w:rPr>
          <w:rFonts w:ascii="Times New Roman" w:eastAsia="Times New Roman" w:hAnsi="Times New Roman" w:cs="Times New Roman"/>
          <w:sz w:val="24"/>
          <w:szCs w:val="24"/>
          <w:lang w:eastAsia="en-GB"/>
        </w:rPr>
        <w:br/>
        <w:t>b) nije smješteno u hraniteljsku porodicu ili ustanovu socijalne zaštite u periodu dužem od 30 dana, a troškovi smještaja se djelimično ili u potpunosti obezbjeđuju iz budžetskih sredstava.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14.</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(Visina dječjeg dodatka)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Visina dječjeg dodatka iznosi 19% (devetnaest posto) najniže plate u Federaciji utvrđene u skladu s odredbama Zakona o radu.</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15.</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(Trajanje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dječji dodatak)</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Djetetu koje ispunjava uslove iz člana 13. </w:t>
      </w:r>
      <w:proofErr w:type="gramStart"/>
      <w:r w:rsidRPr="006F1FFE">
        <w:rPr>
          <w:rFonts w:ascii="Times New Roman" w:eastAsia="Times New Roman" w:hAnsi="Times New Roman" w:cs="Times New Roman"/>
          <w:sz w:val="24"/>
          <w:szCs w:val="24"/>
          <w:lang w:eastAsia="en-GB"/>
        </w:rPr>
        <w:t>ovog</w:t>
      </w:r>
      <w:proofErr w:type="gramEnd"/>
      <w:r w:rsidRPr="006F1FFE">
        <w:rPr>
          <w:rFonts w:ascii="Times New Roman" w:eastAsia="Times New Roman" w:hAnsi="Times New Roman" w:cs="Times New Roman"/>
          <w:sz w:val="24"/>
          <w:szCs w:val="24"/>
          <w:lang w:eastAsia="en-GB"/>
        </w:rPr>
        <w:t xml:space="preserve"> zakona pravo na dječji dodatak priznaje se od dana podnošenja zahtjeva za ostvarivanje prava od strane zakonskog zastupnika djeteta.</w:t>
      </w:r>
      <w:r w:rsidRPr="006F1FFE">
        <w:rPr>
          <w:rFonts w:ascii="Times New Roman" w:eastAsia="Times New Roman" w:hAnsi="Times New Roman" w:cs="Times New Roman"/>
          <w:sz w:val="24"/>
          <w:szCs w:val="24"/>
          <w:lang w:eastAsia="en-GB"/>
        </w:rPr>
        <w:br/>
        <w:t xml:space="preserve">(2)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dječji dodatak traje dok postoje uslovi za ostvarivanje prava, a najduže 12 </w:t>
      </w:r>
      <w:r w:rsidRPr="006F1FFE">
        <w:rPr>
          <w:rFonts w:ascii="Times New Roman" w:eastAsia="Times New Roman" w:hAnsi="Times New Roman" w:cs="Times New Roman"/>
          <w:sz w:val="24"/>
          <w:szCs w:val="24"/>
          <w:lang w:eastAsia="en-GB"/>
        </w:rPr>
        <w:lastRenderedPageBreak/>
        <w:t>mjeseci.</w:t>
      </w:r>
      <w:r w:rsidRPr="006F1FFE">
        <w:rPr>
          <w:rFonts w:ascii="Times New Roman" w:eastAsia="Times New Roman" w:hAnsi="Times New Roman" w:cs="Times New Roman"/>
          <w:sz w:val="24"/>
          <w:szCs w:val="24"/>
          <w:lang w:eastAsia="en-GB"/>
        </w:rPr>
        <w:br/>
        <w:t xml:space="preserve">(3) Zakonski zastupnik djeteta koje je ostvarilo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dječji dodatak dužan je obnoviti zahtjev za nastavak ostvarivanja prava na dječji dodatak u mjesecu prije isteka prava.</w:t>
      </w:r>
      <w:r w:rsidRPr="006F1FFE">
        <w:rPr>
          <w:rFonts w:ascii="Times New Roman" w:eastAsia="Times New Roman" w:hAnsi="Times New Roman" w:cs="Times New Roman"/>
          <w:sz w:val="24"/>
          <w:szCs w:val="24"/>
          <w:lang w:eastAsia="en-GB"/>
        </w:rPr>
        <w:br/>
        <w:t xml:space="preserve">(4) Ukoliko zakonski zastupnik djeteta u roku iz stava (3) ovoga člana ne podnese zahtjev i ne dostavi dokaze o ispunjavanju uslova za nastavak ostvarivanja prava,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dječji dodatak prestaje.</w:t>
      </w:r>
      <w:r w:rsidRPr="006F1FFE">
        <w:rPr>
          <w:rFonts w:ascii="Times New Roman" w:eastAsia="Times New Roman" w:hAnsi="Times New Roman" w:cs="Times New Roman"/>
          <w:sz w:val="24"/>
          <w:szCs w:val="24"/>
          <w:lang w:eastAsia="en-GB"/>
        </w:rPr>
        <w:br/>
        <w:t xml:space="preserve">(5) Za dijete kojemu, u skladu s ovim zakonom, prestane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dječji dodatak, isplata će se izvršiti za mjesec u kojemu je pravo prestalo.</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16.</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(Prestanak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dječji dodatak)</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Pravo na dječji dodatak prestaje:</w:t>
      </w:r>
      <w:r w:rsidRPr="006F1FFE">
        <w:rPr>
          <w:rFonts w:ascii="Times New Roman" w:eastAsia="Times New Roman" w:hAnsi="Times New Roman" w:cs="Times New Roman"/>
          <w:sz w:val="24"/>
          <w:szCs w:val="24"/>
          <w:lang w:eastAsia="en-GB"/>
        </w:rPr>
        <w:br/>
        <w:t>a) s navršenih 18 godina;</w:t>
      </w:r>
      <w:r w:rsidRPr="006F1FFE">
        <w:rPr>
          <w:rFonts w:ascii="Times New Roman" w:eastAsia="Times New Roman" w:hAnsi="Times New Roman" w:cs="Times New Roman"/>
          <w:sz w:val="24"/>
          <w:szCs w:val="24"/>
          <w:lang w:eastAsia="en-GB"/>
        </w:rPr>
        <w:br/>
        <w:t>b) smrću djeteta;</w:t>
      </w:r>
      <w:r w:rsidRPr="006F1FFE">
        <w:rPr>
          <w:rFonts w:ascii="Times New Roman" w:eastAsia="Times New Roman" w:hAnsi="Times New Roman" w:cs="Times New Roman"/>
          <w:sz w:val="24"/>
          <w:szCs w:val="24"/>
          <w:lang w:eastAsia="en-GB"/>
        </w:rPr>
        <w:br/>
        <w:t>c) na lični zahtjev zakonskog zastupnika djeteta;</w:t>
      </w:r>
      <w:r w:rsidRPr="006F1FFE">
        <w:rPr>
          <w:rFonts w:ascii="Times New Roman" w:eastAsia="Times New Roman" w:hAnsi="Times New Roman" w:cs="Times New Roman"/>
          <w:sz w:val="24"/>
          <w:szCs w:val="24"/>
          <w:lang w:eastAsia="en-GB"/>
        </w:rPr>
        <w:br/>
        <w:t>d) ukoliko zakonski zastupnik djeteta nije u propisanom roku dostavio dokaze o ispunjavanju uslova za nastavak ostvarivanja prava;</w:t>
      </w:r>
      <w:r w:rsidRPr="006F1FFE">
        <w:rPr>
          <w:rFonts w:ascii="Times New Roman" w:eastAsia="Times New Roman" w:hAnsi="Times New Roman" w:cs="Times New Roman"/>
          <w:sz w:val="24"/>
          <w:szCs w:val="24"/>
          <w:lang w:eastAsia="en-GB"/>
        </w:rPr>
        <w:br/>
        <w:t xml:space="preserve">e) prestankom nekog od uslova utvrđenih članom 13.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Odjeljak B: Novčana pomoć nezaposlenoj porodilji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17.</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(Korisnici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novčanu pomoć nezaposlenoj porodilji)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novčanu pomoć nezaposlenoj porodilji, u smislu ovoga zakona, ostvaruje porodilja koja nije u radnom odnosu, a radi porođaja i njege svakog rođenog djeteta pod uslovima propisanim ovim zakonom.</w:t>
      </w:r>
      <w:r w:rsidRPr="006F1FFE">
        <w:rPr>
          <w:rFonts w:ascii="Times New Roman" w:eastAsia="Times New Roman" w:hAnsi="Times New Roman" w:cs="Times New Roman"/>
          <w:sz w:val="24"/>
          <w:szCs w:val="24"/>
          <w:lang w:eastAsia="en-GB"/>
        </w:rPr>
        <w:br/>
        <w:t xml:space="preserve">(2) Izuzetno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stava (1) ovoga člana, u slučaju da majka nije živa ili da je spriječena neposredno brinuti o djetetu ili da je napustila dijete, ovo pravo može ostvariti i otac djeteta pod uslovima propisanim ovim zakonom.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18.</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(Uslovi za ostvarivanje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novčanu pomoć nezaposlenoj porodilji)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Korisnik prava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novčanu pomoć nezaposlenoj porodilji iz člana 17.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 može ostvariti pravo na novčanu pomoć ukoliko je prijavljen na evidenciji nadležne službe za zapošljavanje ili se nalazi na redovnom školovanju, odnosno ukoliko se na evidenciji Porezne uprave ne vodi kao zaposleno lice.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19.</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(Visina novčane pomoći nezaposlenoj porodilji)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lastRenderedPageBreak/>
        <w:br/>
        <w:t>Novčana pomoć nezaposlenoj porodilji isplaćuje se u visini 55% najniže plate u Federaciji utvrđene u skladu s odredbama Zakona o radu.</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20.</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(Isplata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novčanu pomoć nezaposlenoj porodilji)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Korisniku prava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novčanu pomoć nezaposlenoj porodilji koji ispunjava uslove iz člana 18.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 pravo na novčanu pomoć će se priznati od dana rođenja djeteta.</w:t>
      </w:r>
      <w:r w:rsidRPr="006F1FFE">
        <w:rPr>
          <w:rFonts w:ascii="Times New Roman" w:eastAsia="Times New Roman" w:hAnsi="Times New Roman" w:cs="Times New Roman"/>
          <w:sz w:val="24"/>
          <w:szCs w:val="24"/>
          <w:lang w:eastAsia="en-GB"/>
        </w:rPr>
        <w:br/>
        <w:t xml:space="preserve">(2) Zahtjev iz stava (1) ovoga člana podnosi se u roku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60 dana od dana porođaja.</w:t>
      </w:r>
      <w:r w:rsidRPr="006F1FFE">
        <w:rPr>
          <w:rFonts w:ascii="Times New Roman" w:eastAsia="Times New Roman" w:hAnsi="Times New Roman" w:cs="Times New Roman"/>
          <w:sz w:val="24"/>
          <w:szCs w:val="24"/>
          <w:lang w:eastAsia="en-GB"/>
        </w:rPr>
        <w:br/>
        <w:t xml:space="preserve">(3) Ukoliko se zahtjev iz stava (1) ovoga člana podnese po isteku roka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60 dana od dana rođenja djeteta, pravo na novčanu pomoć će se priznati od prvog dana u mjesecu u kojemu je zahtjev podnesen.</w:t>
      </w:r>
      <w:r w:rsidRPr="006F1FFE">
        <w:rPr>
          <w:rFonts w:ascii="Times New Roman" w:eastAsia="Times New Roman" w:hAnsi="Times New Roman" w:cs="Times New Roman"/>
          <w:sz w:val="24"/>
          <w:szCs w:val="24"/>
          <w:lang w:eastAsia="en-GB"/>
        </w:rPr>
        <w:br/>
        <w:t xml:space="preserve">(4) Novčana pomoć nezaposlenoj porodilji traje dok postoje uslovi za ostvarivanje prava, a najduže 12 mjeseci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dana rođenja djeteta.</w:t>
      </w:r>
      <w:r w:rsidRPr="006F1FFE">
        <w:rPr>
          <w:rFonts w:ascii="Times New Roman" w:eastAsia="Times New Roman" w:hAnsi="Times New Roman" w:cs="Times New Roman"/>
          <w:sz w:val="24"/>
          <w:szCs w:val="24"/>
          <w:lang w:eastAsia="en-GB"/>
        </w:rPr>
        <w:br/>
        <w:t xml:space="preserve">(5) Za korisnika prava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novčanu pomoć nezaposlenoj porodilji kojemu, u skladu s ovim zakonom, prestane pravo na novčanu pomoć, isplata će se izvršiti za mjesec u kojemu je pravo prestalo.</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21.</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(Prestanak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novčanu pomoć nezaposlenoj porodilji)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Pravo na novčanu pomoć nezaposlenoj porodilji prestaje:</w:t>
      </w:r>
      <w:r w:rsidRPr="006F1FFE">
        <w:rPr>
          <w:rFonts w:ascii="Times New Roman" w:eastAsia="Times New Roman" w:hAnsi="Times New Roman" w:cs="Times New Roman"/>
          <w:sz w:val="24"/>
          <w:szCs w:val="24"/>
          <w:lang w:eastAsia="en-GB"/>
        </w:rPr>
        <w:br/>
        <w:t>a) zasnivanjem radnog odnosa;</w:t>
      </w:r>
      <w:r w:rsidRPr="006F1FFE">
        <w:rPr>
          <w:rFonts w:ascii="Times New Roman" w:eastAsia="Times New Roman" w:hAnsi="Times New Roman" w:cs="Times New Roman"/>
          <w:sz w:val="24"/>
          <w:szCs w:val="24"/>
          <w:lang w:eastAsia="en-GB"/>
        </w:rPr>
        <w:br/>
        <w:t>b) smrću djeteta;</w:t>
      </w:r>
      <w:r w:rsidRPr="006F1FFE">
        <w:rPr>
          <w:rFonts w:ascii="Times New Roman" w:eastAsia="Times New Roman" w:hAnsi="Times New Roman" w:cs="Times New Roman"/>
          <w:sz w:val="24"/>
          <w:szCs w:val="24"/>
          <w:lang w:eastAsia="en-GB"/>
        </w:rPr>
        <w:br/>
        <w:t>c) na lični zahtjev porodilje;</w:t>
      </w:r>
      <w:r w:rsidRPr="006F1FFE">
        <w:rPr>
          <w:rFonts w:ascii="Times New Roman" w:eastAsia="Times New Roman" w:hAnsi="Times New Roman" w:cs="Times New Roman"/>
          <w:sz w:val="24"/>
          <w:szCs w:val="24"/>
          <w:lang w:eastAsia="en-GB"/>
        </w:rPr>
        <w:br/>
        <w:t>d) prestankom ili oduzimanjem roditeljskog staranja;</w:t>
      </w:r>
      <w:r w:rsidRPr="006F1FFE">
        <w:rPr>
          <w:rFonts w:ascii="Times New Roman" w:eastAsia="Times New Roman" w:hAnsi="Times New Roman" w:cs="Times New Roman"/>
          <w:sz w:val="24"/>
          <w:szCs w:val="24"/>
          <w:lang w:eastAsia="en-GB"/>
        </w:rPr>
        <w:br/>
        <w:t>e) smještajem djeteta u hraniteljsku porodicu ili ustanovu socijalne zaštite, ukoliko se troškovi smještaja djelimično ili u potpunosti obezbjeđuju iz budžetskih sredstava;</w:t>
      </w:r>
      <w:r w:rsidRPr="006F1FFE">
        <w:rPr>
          <w:rFonts w:ascii="Times New Roman" w:eastAsia="Times New Roman" w:hAnsi="Times New Roman" w:cs="Times New Roman"/>
          <w:sz w:val="24"/>
          <w:szCs w:val="24"/>
          <w:lang w:eastAsia="en-GB"/>
        </w:rPr>
        <w:br/>
        <w:t xml:space="preserve">f) prestankom uslova utvrđenog članom 18.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POGLAVLJE III: POSTUPAK ZA OSTVARIVANJE PRAVA PORODICA S DJECOM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22.</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(Nadležni organi za vođenje postupka)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O pravu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a) ovoga zakona u prvom stepenu odlučuje nadležni centar za socijalni rad, odnosno opštinska služba socijalne zaštite prema mjestu prebivališta djeteta, a o žalbama protiv odluka donesenih u prvom stepenu odlučuje Federalno ministarstvo rada i socijalne politike (u daljem tekstu: Ministarstvo) kao drugostepeni organ.</w:t>
      </w:r>
      <w:r w:rsidRPr="006F1FFE">
        <w:rPr>
          <w:rFonts w:ascii="Times New Roman" w:eastAsia="Times New Roman" w:hAnsi="Times New Roman" w:cs="Times New Roman"/>
          <w:sz w:val="24"/>
          <w:szCs w:val="24"/>
          <w:lang w:eastAsia="en-GB"/>
        </w:rPr>
        <w:br/>
        <w:t xml:space="preserve">(2) O pravu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b) ovoga zakona u prvom stepenu odlučuje nadležni centar za socijalni rad, odnosno opštinska služba socijalne zaštite prema mjestu prebivališta </w:t>
      </w:r>
      <w:r w:rsidRPr="006F1FFE">
        <w:rPr>
          <w:rFonts w:ascii="Times New Roman" w:eastAsia="Times New Roman" w:hAnsi="Times New Roman" w:cs="Times New Roman"/>
          <w:sz w:val="24"/>
          <w:szCs w:val="24"/>
          <w:lang w:eastAsia="en-GB"/>
        </w:rPr>
        <w:lastRenderedPageBreak/>
        <w:t>nezaposlene porodilje u skladu s ovim zakonom i kantonalnim propisima, a o žalbama protiv odluka donesenih u prvom stepenu odlučuje kantonalno ministarstvo nadležno za oblast socijalne i dječje zaštite kao drugostepeni organ.</w:t>
      </w:r>
      <w:r w:rsidRPr="006F1FFE">
        <w:rPr>
          <w:rFonts w:ascii="Times New Roman" w:eastAsia="Times New Roman" w:hAnsi="Times New Roman" w:cs="Times New Roman"/>
          <w:sz w:val="24"/>
          <w:szCs w:val="24"/>
          <w:lang w:eastAsia="en-GB"/>
        </w:rPr>
        <w:br/>
        <w:t xml:space="preserve">(3) U postupku za ostvarivanje prava po ovom zakonu primjenjuju se odredbe Zakona o upravnom postupku, ako ovim zakonom nije drugačije određeno, </w:t>
      </w:r>
      <w:proofErr w:type="gramStart"/>
      <w:r w:rsidRPr="006F1FFE">
        <w:rPr>
          <w:rFonts w:ascii="Times New Roman" w:eastAsia="Times New Roman" w:hAnsi="Times New Roman" w:cs="Times New Roman"/>
          <w:sz w:val="24"/>
          <w:szCs w:val="24"/>
          <w:lang w:eastAsia="en-GB"/>
        </w:rPr>
        <w:t>te</w:t>
      </w:r>
      <w:proofErr w:type="gramEnd"/>
      <w:r w:rsidRPr="006F1FFE">
        <w:rPr>
          <w:rFonts w:ascii="Times New Roman" w:eastAsia="Times New Roman" w:hAnsi="Times New Roman" w:cs="Times New Roman"/>
          <w:sz w:val="24"/>
          <w:szCs w:val="24"/>
          <w:lang w:eastAsia="en-GB"/>
        </w:rPr>
        <w:t xml:space="preserve"> drugi relevantni federalni i kantonalni propisi.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23.</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(Postupak u slučaju utvrđenih promjena)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Sve promjene koje su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uticaja na korištenje prava i utvrđenih obaveza po ovom zakonu uzimaju se u obzir od prvog dana narednog mjeseca po njihovom nastupanju.</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24.</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(Troškovi postupka)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Troškovi postupka za ostvarivanje prava po ovom zakonu padaju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teret organa koji vodi postupak.</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POGLAVLJE IV: OBAVEZE KORISNIKA PRAVA I PRVOSTEPENOG ORGANA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25.</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(Obaveze zakonskog zastupnika djeteta)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Zakonski zastupnik djeteta koje je ostvarilo pravo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dječji dodatak dužan je prijaviti svaku promjenu koja je od uticaja na ostvarivanje prava i to u roku od 15 dana od nastale promjene.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26.</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(Obaveze korisnika prava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novčanu pomoć nezaposlenoj porodilji)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Korisnik prava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novčanu pomoć nezaposlenoj porodilji dužan je prijaviti svaku promjenu koja je od uticaja na ostvarivanje prava i to u roku od 15 dana od nastale promjene.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27.</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(Obaveze nadležnog prvostepenog organa)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Nadležni prvostepeni organ je po službenoj dužnosti obavezan pratiti ispunjavanje uslova za ostvarivanje prava po ovom zakonu, </w:t>
      </w:r>
      <w:proofErr w:type="gramStart"/>
      <w:r w:rsidRPr="006F1FFE">
        <w:rPr>
          <w:rFonts w:ascii="Times New Roman" w:eastAsia="Times New Roman" w:hAnsi="Times New Roman" w:cs="Times New Roman"/>
          <w:sz w:val="24"/>
          <w:szCs w:val="24"/>
          <w:lang w:eastAsia="en-GB"/>
        </w:rPr>
        <w:t>te</w:t>
      </w:r>
      <w:proofErr w:type="gramEnd"/>
      <w:r w:rsidRPr="006F1FFE">
        <w:rPr>
          <w:rFonts w:ascii="Times New Roman" w:eastAsia="Times New Roman" w:hAnsi="Times New Roman" w:cs="Times New Roman"/>
          <w:sz w:val="24"/>
          <w:szCs w:val="24"/>
          <w:lang w:eastAsia="en-GB"/>
        </w:rPr>
        <w:t xml:space="preserve"> na osnovu utvrđenih promjena koje mogu biti od uticaja na ostvarivanje prava u roku od osam dana pokrenuti postupak utvrđen ovim </w:t>
      </w:r>
      <w:r w:rsidRPr="006F1FFE">
        <w:rPr>
          <w:rFonts w:ascii="Times New Roman" w:eastAsia="Times New Roman" w:hAnsi="Times New Roman" w:cs="Times New Roman"/>
          <w:sz w:val="24"/>
          <w:szCs w:val="24"/>
          <w:lang w:eastAsia="en-GB"/>
        </w:rPr>
        <w:lastRenderedPageBreak/>
        <w:t>zakonom.</w:t>
      </w:r>
      <w:r w:rsidRPr="006F1FFE">
        <w:rPr>
          <w:rFonts w:ascii="Times New Roman" w:eastAsia="Times New Roman" w:hAnsi="Times New Roman" w:cs="Times New Roman"/>
          <w:sz w:val="24"/>
          <w:szCs w:val="24"/>
          <w:lang w:eastAsia="en-GB"/>
        </w:rPr>
        <w:br/>
        <w:t>(2) Ukoliko se utvrdi da se sredstva isplaćena po osnovu prava iz člana 10 stav (1) tačka a) ovoga zakona nenamjenski koriste, nadležni prvostepeni organ može odrediti drugog zakonskog zastupnika djeteta koji će istima raspolagati.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28.</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(Povrat sredstava)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Korisnik za kojega nadležni prvostepeni </w:t>
      </w:r>
      <w:proofErr w:type="gramStart"/>
      <w:r w:rsidRPr="006F1FFE">
        <w:rPr>
          <w:rFonts w:ascii="Times New Roman" w:eastAsia="Times New Roman" w:hAnsi="Times New Roman" w:cs="Times New Roman"/>
          <w:sz w:val="24"/>
          <w:szCs w:val="24"/>
          <w:lang w:eastAsia="en-GB"/>
        </w:rPr>
        <w:t>ili</w:t>
      </w:r>
      <w:proofErr w:type="gramEnd"/>
      <w:r w:rsidRPr="006F1FFE">
        <w:rPr>
          <w:rFonts w:ascii="Times New Roman" w:eastAsia="Times New Roman" w:hAnsi="Times New Roman" w:cs="Times New Roman"/>
          <w:sz w:val="24"/>
          <w:szCs w:val="24"/>
          <w:lang w:eastAsia="en-GB"/>
        </w:rPr>
        <w:t xml:space="preserve"> drugostepeni organ utvrdi da su mu isplaćena sredstva na koja nije imao pravo po ovom zakonu ili mu nisu pripadala u tom obimu, dužan je vratiti primljeni iznos, odnosno razliku između primljenog i stvarno pripadajućeg iznosa.</w:t>
      </w:r>
      <w:r w:rsidRPr="006F1FFE">
        <w:rPr>
          <w:rFonts w:ascii="Times New Roman" w:eastAsia="Times New Roman" w:hAnsi="Times New Roman" w:cs="Times New Roman"/>
          <w:sz w:val="24"/>
          <w:szCs w:val="24"/>
          <w:lang w:eastAsia="en-GB"/>
        </w:rPr>
        <w:br/>
      </w:r>
      <w:proofErr w:type="gramStart"/>
      <w:r w:rsidRPr="006F1FFE">
        <w:rPr>
          <w:rFonts w:ascii="Times New Roman" w:eastAsia="Times New Roman" w:hAnsi="Times New Roman" w:cs="Times New Roman"/>
          <w:sz w:val="24"/>
          <w:szCs w:val="24"/>
          <w:lang w:eastAsia="en-GB"/>
        </w:rPr>
        <w:t>(2) Ukoliko korisnik ne vrati iznos iz stava (1) ovoga člana u roku koji pismenom obavijesti o obavezi povrata sredstava odredi nadležni prvostepeni ili drugostepeni organ, postupak povrata kod nadležnog suda pokreće Ministarstvo, ukoliko je u pitanju povrat sredstava za dječji dodatak, odnosno kantonalno ministarstvo nadležno za oblast socijalne i dječje zaštite, ukoliko je u pitanju povrat sredstava za novčanu pomoć nezaposlenoj porodilji, a putem nadležnog federalnog, odnosno kantonalnog pravobranilaštva.</w:t>
      </w:r>
      <w:proofErr w:type="gramEnd"/>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POGLAVLJE V: FINANSIRANJE MATERIJALNE PODRŠKE PORODICAMA S DJECOM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29.</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(Izvori finansiranja)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Sredstva za ostvarivanje prava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a) obezbjeđuju se u budžetu Federacije.</w:t>
      </w:r>
      <w:r w:rsidRPr="006F1FFE">
        <w:rPr>
          <w:rFonts w:ascii="Times New Roman" w:eastAsia="Times New Roman" w:hAnsi="Times New Roman" w:cs="Times New Roman"/>
          <w:sz w:val="24"/>
          <w:szCs w:val="24"/>
          <w:lang w:eastAsia="en-GB"/>
        </w:rPr>
        <w:br/>
        <w:t xml:space="preserve">(2) Sredstva za ostvarivanje prava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b) obezbjeđuju se u budžetima kantona.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30.</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(Način isplate)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Isplate novčanih primanja iz člana 10. st. (1) i (3) ovoga zakona vrši se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osnovu rješenja o priznavanju prava koje nadležni centar za socijalni rad, odnosno opštinska služba socijalne zaštite unosi u Jedinstvenu elektronsku bazu podataka Ministarstva.</w:t>
      </w:r>
      <w:r w:rsidRPr="006F1FFE">
        <w:rPr>
          <w:rFonts w:ascii="Times New Roman" w:eastAsia="Times New Roman" w:hAnsi="Times New Roman" w:cs="Times New Roman"/>
          <w:sz w:val="24"/>
          <w:szCs w:val="24"/>
          <w:lang w:eastAsia="en-GB"/>
        </w:rPr>
        <w:br/>
        <w:t xml:space="preserve">(2) Nadležni prvostepeni organi koji rješavaju po zahtjevima za ostvarenje prava iz ovog zakona, vode evidenciju o korisnicima po polu i izvršenim isplatama prema ovom zakonu i dostavljaju mjesečne zbirne izvještaje o broju korisnika po polu, iznosu naknada i isplatama Ministarstvu za pravo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a) ovog zakona i kantonalnim ministarstvima nadležnim za oblast socijalne i dječje zaštite za pravo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b) ovog zakona.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lastRenderedPageBreak/>
        <w:br/>
      </w:r>
      <w:r w:rsidRPr="006F1FFE">
        <w:rPr>
          <w:rFonts w:ascii="Times New Roman" w:eastAsia="Times New Roman" w:hAnsi="Times New Roman" w:cs="Times New Roman"/>
          <w:b/>
          <w:bCs/>
          <w:sz w:val="24"/>
          <w:szCs w:val="24"/>
          <w:lang w:eastAsia="en-GB"/>
        </w:rPr>
        <w:t>Član 31.</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(Vremenski period isplate)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Novčana primanja utvrđena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osnovu ovoga zakona isplaćuju se u mjesečnim iznosima i to za period koji prethodi mjesecu isplate.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DIO TREĆI: DJEČJA NEDJELJA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32.</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(Dječja nedjelja)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Prva sedmica u mjesecu oktobru svake godine određuje se kao "Dječja nedjelja"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teritoriji Federacije.</w:t>
      </w:r>
      <w:r w:rsidRPr="006F1FFE">
        <w:rPr>
          <w:rFonts w:ascii="Times New Roman" w:eastAsia="Times New Roman" w:hAnsi="Times New Roman" w:cs="Times New Roman"/>
          <w:sz w:val="24"/>
          <w:szCs w:val="24"/>
          <w:lang w:eastAsia="en-GB"/>
        </w:rPr>
        <w:br/>
        <w:t>(2) "Dječja nedjelja" se uvodi radi podsticanja i organizovanja raznovrsnih kulturno- obrazovnih, rekreativnih i drugih manifestacija posvećenih promovisanju Konvencije o pravima djeteta i preduzimanja drugih mjera i akcija za unapređenje razvoja brige o djeci i direktne podrške djeci radi njihovog efikasnijeg vaspitanja, obrazovanja i inkluzije, kao i podrške djeci koja izlaze iz sistema javne brige.</w:t>
      </w:r>
      <w:r w:rsidRPr="006F1FFE">
        <w:rPr>
          <w:rFonts w:ascii="Times New Roman" w:eastAsia="Times New Roman" w:hAnsi="Times New Roman" w:cs="Times New Roman"/>
          <w:sz w:val="24"/>
          <w:szCs w:val="24"/>
          <w:lang w:eastAsia="en-GB"/>
        </w:rPr>
        <w:br/>
        <w:t>(3) Manifestacije i mjere iz stava (2) ovoga člana utvrđuju se programom koji donosi federalni ministar rada i socijalne politike i programima koje donose kantonalni ministri nadležnih ministarstava.</w:t>
      </w:r>
      <w:r w:rsidRPr="006F1FFE">
        <w:rPr>
          <w:rFonts w:ascii="Times New Roman" w:eastAsia="Times New Roman" w:hAnsi="Times New Roman" w:cs="Times New Roman"/>
          <w:sz w:val="24"/>
          <w:szCs w:val="24"/>
          <w:lang w:eastAsia="en-GB"/>
        </w:rPr>
        <w:br/>
        <w:t xml:space="preserve">(4) Sredstva utvrđena u budžetu Federacije za obilježavanje "Dječje nedjelje"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teritoriji Federacije realizovat će se u skladu s federalnim programom iz stava (3) ovoga člana.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33.</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(Naplaćivanje novčanih iznosa)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proofErr w:type="gramStart"/>
      <w:r w:rsidRPr="006F1FFE">
        <w:rPr>
          <w:rFonts w:ascii="Times New Roman" w:eastAsia="Times New Roman" w:hAnsi="Times New Roman" w:cs="Times New Roman"/>
          <w:sz w:val="24"/>
          <w:szCs w:val="24"/>
          <w:lang w:eastAsia="en-GB"/>
        </w:rPr>
        <w:t>(1) Za "Dječju nedjelju" tokom cijelog mjeseca oktobra naplaćivat će se novčani iznosi u visini od:</w:t>
      </w:r>
      <w:r w:rsidRPr="006F1FFE">
        <w:rPr>
          <w:rFonts w:ascii="Times New Roman" w:eastAsia="Times New Roman" w:hAnsi="Times New Roman" w:cs="Times New Roman"/>
          <w:sz w:val="24"/>
          <w:szCs w:val="24"/>
          <w:lang w:eastAsia="en-GB"/>
        </w:rPr>
        <w:br/>
        <w:t>a) 1% na prodatu voznu kartu u međumjesnom i međunarodnom željezničkom, brodskom, avionskom i autobusnom saobraćaju;</w:t>
      </w:r>
      <w:r w:rsidRPr="006F1FFE">
        <w:rPr>
          <w:rFonts w:ascii="Times New Roman" w:eastAsia="Times New Roman" w:hAnsi="Times New Roman" w:cs="Times New Roman"/>
          <w:sz w:val="24"/>
          <w:szCs w:val="24"/>
          <w:lang w:eastAsia="en-GB"/>
        </w:rPr>
        <w:br/>
        <w:t>b) 1% na poštanske pošiljke u unutrašnjem prometu, osim na pošiljke novina i časopisa;</w:t>
      </w:r>
      <w:r w:rsidRPr="006F1FFE">
        <w:rPr>
          <w:rFonts w:ascii="Times New Roman" w:eastAsia="Times New Roman" w:hAnsi="Times New Roman" w:cs="Times New Roman"/>
          <w:sz w:val="24"/>
          <w:szCs w:val="24"/>
          <w:lang w:eastAsia="en-GB"/>
        </w:rPr>
        <w:br/>
        <w:t>c) 1% na prodatu ulaznicu za pozorište, kino i druge kulturne manifestacije i sportske priredbe za koje se naplaćuju ulaznice i</w:t>
      </w:r>
      <w:r w:rsidRPr="006F1FFE">
        <w:rPr>
          <w:rFonts w:ascii="Times New Roman" w:eastAsia="Times New Roman" w:hAnsi="Times New Roman" w:cs="Times New Roman"/>
          <w:sz w:val="24"/>
          <w:szCs w:val="24"/>
          <w:lang w:eastAsia="en-GB"/>
        </w:rPr>
        <w:br/>
        <w:t>d) 1% na svaki prodati primjerak nosača slike ili zvuka.</w:t>
      </w:r>
      <w:r w:rsidRPr="006F1FFE">
        <w:rPr>
          <w:rFonts w:ascii="Times New Roman" w:eastAsia="Times New Roman" w:hAnsi="Times New Roman" w:cs="Times New Roman"/>
          <w:sz w:val="24"/>
          <w:szCs w:val="24"/>
          <w:lang w:eastAsia="en-GB"/>
        </w:rPr>
        <w:br/>
      </w:r>
      <w:proofErr w:type="gramEnd"/>
      <w:r w:rsidRPr="006F1FFE">
        <w:rPr>
          <w:rFonts w:ascii="Times New Roman" w:eastAsia="Times New Roman" w:hAnsi="Times New Roman" w:cs="Times New Roman"/>
          <w:sz w:val="24"/>
          <w:szCs w:val="24"/>
          <w:lang w:eastAsia="en-GB"/>
        </w:rPr>
        <w:t xml:space="preserve">(2) Naplaćene novčane iznose iz stava (1) ovoga člana, privredna društva, poslodavci i druga pravna i fizička lica koja vrše naplatu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području kantona, dužni su uplatiti te iznose u budžet kantona u roku od 15 dana po isteku mjeseca oktobra, ako propisom kantona nije drugačije utvrđeno.</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34.</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(Način naplate)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lastRenderedPageBreak/>
        <w:br/>
        <w:t xml:space="preserve">Način naplate i evidentiranja novčanih iznosa iz člana 33.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 utvrdit će kantonalni ministar nadležan za finansije u skladu s propisima kojima se propisuje način uplate, pripadnosti i raspodjele javnih prihoda u Federaciji.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35.</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(Namjena i način raspoređivanja prikupljenih sredstava)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Sredstva prikupljena po osnovu naplaćivanja novčanih iznosa iz člana 33.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 iskoristit će se za finansiranje aktivnosti i mjera iz stava (2) člana 32.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w:t>
      </w:r>
      <w:r w:rsidRPr="006F1FFE">
        <w:rPr>
          <w:rFonts w:ascii="Times New Roman" w:eastAsia="Times New Roman" w:hAnsi="Times New Roman" w:cs="Times New Roman"/>
          <w:sz w:val="24"/>
          <w:szCs w:val="24"/>
          <w:lang w:eastAsia="en-GB"/>
        </w:rPr>
        <w:br/>
        <w:t xml:space="preserve">(2) Način raspoređivanja sredstava iz stava (1) ovoga člana utvrdit </w:t>
      </w:r>
      <w:proofErr w:type="gramStart"/>
      <w:r w:rsidRPr="006F1FFE">
        <w:rPr>
          <w:rFonts w:ascii="Times New Roman" w:eastAsia="Times New Roman" w:hAnsi="Times New Roman" w:cs="Times New Roman"/>
          <w:sz w:val="24"/>
          <w:szCs w:val="24"/>
          <w:lang w:eastAsia="en-GB"/>
        </w:rPr>
        <w:t>će</w:t>
      </w:r>
      <w:proofErr w:type="gramEnd"/>
      <w:r w:rsidRPr="006F1FFE">
        <w:rPr>
          <w:rFonts w:ascii="Times New Roman" w:eastAsia="Times New Roman" w:hAnsi="Times New Roman" w:cs="Times New Roman"/>
          <w:sz w:val="24"/>
          <w:szCs w:val="24"/>
          <w:lang w:eastAsia="en-GB"/>
        </w:rPr>
        <w:t xml:space="preserve"> kantonalni ministar nadležan za oblast dječje zaštite.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DIO ČETVRTI: NADZOR I PRAĆENJE PRIMJENE ZAKONA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36.</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(Nadzor </w:t>
      </w:r>
      <w:proofErr w:type="gramStart"/>
      <w:r w:rsidRPr="006F1FFE">
        <w:rPr>
          <w:rFonts w:ascii="Times New Roman" w:eastAsia="Times New Roman" w:hAnsi="Times New Roman" w:cs="Times New Roman"/>
          <w:b/>
          <w:bCs/>
          <w:sz w:val="24"/>
          <w:szCs w:val="24"/>
          <w:lang w:eastAsia="en-GB"/>
        </w:rPr>
        <w:t>nad</w:t>
      </w:r>
      <w:proofErr w:type="gramEnd"/>
      <w:r w:rsidRPr="006F1FFE">
        <w:rPr>
          <w:rFonts w:ascii="Times New Roman" w:eastAsia="Times New Roman" w:hAnsi="Times New Roman" w:cs="Times New Roman"/>
          <w:b/>
          <w:bCs/>
          <w:sz w:val="24"/>
          <w:szCs w:val="24"/>
          <w:lang w:eastAsia="en-GB"/>
        </w:rPr>
        <w:t xml:space="preserve"> provođenjem Zakona)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Ministarstvo prati provođenje ovog zakona i propisa donesenih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osnovu ovoga zakona, izdaje instrukcije i vrši nadzor nad zakonitošću akata kojima se rješava o pravu na ajecji dodatak.</w:t>
      </w:r>
      <w:r w:rsidRPr="006F1FFE">
        <w:rPr>
          <w:rFonts w:ascii="Times New Roman" w:eastAsia="Times New Roman" w:hAnsi="Times New Roman" w:cs="Times New Roman"/>
          <w:sz w:val="24"/>
          <w:szCs w:val="24"/>
          <w:lang w:eastAsia="en-GB"/>
        </w:rPr>
        <w:br/>
        <w:t xml:space="preserve">(2) Kantonalna ministarstva nadležna za oblast socijalne i dječje zaštite vrše nadzor </w:t>
      </w:r>
      <w:proofErr w:type="gramStart"/>
      <w:r w:rsidRPr="006F1FFE">
        <w:rPr>
          <w:rFonts w:ascii="Times New Roman" w:eastAsia="Times New Roman" w:hAnsi="Times New Roman" w:cs="Times New Roman"/>
          <w:sz w:val="24"/>
          <w:szCs w:val="24"/>
          <w:lang w:eastAsia="en-GB"/>
        </w:rPr>
        <w:t>nad</w:t>
      </w:r>
      <w:proofErr w:type="gramEnd"/>
      <w:r w:rsidRPr="006F1FFE">
        <w:rPr>
          <w:rFonts w:ascii="Times New Roman" w:eastAsia="Times New Roman" w:hAnsi="Times New Roman" w:cs="Times New Roman"/>
          <w:sz w:val="24"/>
          <w:szCs w:val="24"/>
          <w:lang w:eastAsia="en-GB"/>
        </w:rPr>
        <w:t xml:space="preserve"> provođenjem zakona, drugih propisa i opštih akata kantona donesenih u skladu s ovim zakonom, izdaju instrukcije i vrše nadzor nad zakonitošću akata kojima se rješava o pravu na novčanu pomoć nezaposlenoj porodilji.</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37.</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(Inspekcijski nadzor)</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proofErr w:type="gramStart"/>
      <w:r w:rsidRPr="006F1FFE">
        <w:rPr>
          <w:rFonts w:ascii="Times New Roman" w:eastAsia="Times New Roman" w:hAnsi="Times New Roman" w:cs="Times New Roman"/>
          <w:sz w:val="24"/>
          <w:szCs w:val="24"/>
          <w:lang w:eastAsia="en-GB"/>
        </w:rPr>
        <w:t>Inspekcijski nadzor podrazumijeva nadzor nad primjenom ovoga zakona i propisa donesenih na osnovu njega i provodi se kroz preduzimanje inspekcijskih radnji na utvrđivanju činjeničnog stanja u pogledu provođenja zakona i drugih propisa kod subjekta nadzora, preduzimanje preventivnih mjera u skladu s ovim zakonom i drugim propisima, preduzimanje korektivnih mjera, odnosno nalaganje upravnih mjera radi sprečavanja i otklanjanja nezakonitosti u provođenju ovoga i drugih zakona, te kroz preduzimanje drugih mjera i radnji utvrđenih Zakonom o inspekcijama Federacije Bosne i Hercegovine ("Službene novine Federacije BiH", br. 73/2014 i 19/2017 - Odluka US) i drugim relevantnim propisima.</w:t>
      </w:r>
      <w:proofErr w:type="gramEnd"/>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38.</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(Nadležni organi za inspekcijski nadzor)</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lastRenderedPageBreak/>
        <w:br/>
        <w:t xml:space="preserve">(1) Inspekcijski nadzor </w:t>
      </w:r>
      <w:proofErr w:type="gramStart"/>
      <w:r w:rsidRPr="006F1FFE">
        <w:rPr>
          <w:rFonts w:ascii="Times New Roman" w:eastAsia="Times New Roman" w:hAnsi="Times New Roman" w:cs="Times New Roman"/>
          <w:sz w:val="24"/>
          <w:szCs w:val="24"/>
          <w:lang w:eastAsia="en-GB"/>
        </w:rPr>
        <w:t>nad</w:t>
      </w:r>
      <w:proofErr w:type="gramEnd"/>
      <w:r w:rsidRPr="006F1FFE">
        <w:rPr>
          <w:rFonts w:ascii="Times New Roman" w:eastAsia="Times New Roman" w:hAnsi="Times New Roman" w:cs="Times New Roman"/>
          <w:sz w:val="24"/>
          <w:szCs w:val="24"/>
          <w:lang w:eastAsia="en-GB"/>
        </w:rPr>
        <w:t xml:space="preserve"> primjenom ovoga zakona i propisa donesenih na osnovu</w:t>
      </w:r>
      <w:r w:rsidRPr="006F1FFE">
        <w:rPr>
          <w:rFonts w:ascii="Times New Roman" w:eastAsia="Times New Roman" w:hAnsi="Times New Roman" w:cs="Times New Roman"/>
          <w:sz w:val="24"/>
          <w:szCs w:val="24"/>
          <w:lang w:eastAsia="en-GB"/>
        </w:rPr>
        <w:br/>
        <w:t>njega vrši Federalna uprava za inspekcijske poslove putem nadležnih federalnih inspektora, odnosno kantonalni organ za inspekcijske poslove putem nadležnih kantonalnih inspektora.</w:t>
      </w:r>
      <w:r w:rsidRPr="006F1FFE">
        <w:rPr>
          <w:rFonts w:ascii="Times New Roman" w:eastAsia="Times New Roman" w:hAnsi="Times New Roman" w:cs="Times New Roman"/>
          <w:sz w:val="24"/>
          <w:szCs w:val="24"/>
          <w:lang w:eastAsia="en-GB"/>
        </w:rPr>
        <w:br/>
        <w:t>(2) Zavisno od segmenta propisa na koji se odnosi, inspekcijski nadzor nad primjenom ovoga zakona i propisa donesenih na osnovu njega provode</w:t>
      </w:r>
      <w:proofErr w:type="gramStart"/>
      <w:r w:rsidRPr="006F1FFE">
        <w:rPr>
          <w:rFonts w:ascii="Times New Roman" w:eastAsia="Times New Roman" w:hAnsi="Times New Roman" w:cs="Times New Roman"/>
          <w:sz w:val="24"/>
          <w:szCs w:val="24"/>
          <w:lang w:eastAsia="en-GB"/>
        </w:rPr>
        <w:t>:</w:t>
      </w:r>
      <w:proofErr w:type="gramEnd"/>
      <w:r w:rsidRPr="006F1FFE">
        <w:rPr>
          <w:rFonts w:ascii="Times New Roman" w:eastAsia="Times New Roman" w:hAnsi="Times New Roman" w:cs="Times New Roman"/>
          <w:sz w:val="24"/>
          <w:szCs w:val="24"/>
          <w:lang w:eastAsia="en-GB"/>
        </w:rPr>
        <w:br/>
        <w:t xml:space="preserve">a) federalni inspektori socijalne i dječje zaštite u dijelu koji se odnosi na postupak ostvarenja prava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a) ovoga zakona;</w:t>
      </w:r>
      <w:r w:rsidRPr="006F1FFE">
        <w:rPr>
          <w:rFonts w:ascii="Times New Roman" w:eastAsia="Times New Roman" w:hAnsi="Times New Roman" w:cs="Times New Roman"/>
          <w:sz w:val="24"/>
          <w:szCs w:val="24"/>
          <w:lang w:eastAsia="en-GB"/>
        </w:rPr>
        <w:br/>
        <w:t xml:space="preserve">b) kantonalni inspektori socijalne i dječje zaštite u dijelu koji se odnosi na postupak ostvarenja prava iz člana 10. </w:t>
      </w:r>
      <w:proofErr w:type="gramStart"/>
      <w:r w:rsidRPr="006F1FFE">
        <w:rPr>
          <w:rFonts w:ascii="Times New Roman" w:eastAsia="Times New Roman" w:hAnsi="Times New Roman" w:cs="Times New Roman"/>
          <w:sz w:val="24"/>
          <w:szCs w:val="24"/>
          <w:lang w:eastAsia="en-GB"/>
        </w:rPr>
        <w:t>stav</w:t>
      </w:r>
      <w:proofErr w:type="gramEnd"/>
      <w:r w:rsidRPr="006F1FFE">
        <w:rPr>
          <w:rFonts w:ascii="Times New Roman" w:eastAsia="Times New Roman" w:hAnsi="Times New Roman" w:cs="Times New Roman"/>
          <w:sz w:val="24"/>
          <w:szCs w:val="24"/>
          <w:lang w:eastAsia="en-GB"/>
        </w:rPr>
        <w:t xml:space="preserve"> (1) tačka b) ovoga zakona i u pogledu naplaćivanja novčanih iznosa za "Dječju nedjelju";</w:t>
      </w:r>
      <w:r w:rsidRPr="006F1FFE">
        <w:rPr>
          <w:rFonts w:ascii="Times New Roman" w:eastAsia="Times New Roman" w:hAnsi="Times New Roman" w:cs="Times New Roman"/>
          <w:sz w:val="24"/>
          <w:szCs w:val="24"/>
          <w:lang w:eastAsia="en-GB"/>
        </w:rPr>
        <w:br/>
        <w:t>c) federalni ili kantonalni inspektori socijalne i dječje zaštite u pogledu vođenja</w:t>
      </w:r>
      <w:r w:rsidRPr="006F1FFE">
        <w:rPr>
          <w:rFonts w:ascii="Times New Roman" w:eastAsia="Times New Roman" w:hAnsi="Times New Roman" w:cs="Times New Roman"/>
          <w:sz w:val="24"/>
          <w:szCs w:val="24"/>
          <w:lang w:eastAsia="en-GB"/>
        </w:rPr>
        <w:br/>
        <w:t>propisanih evidencija i unošenja podataka u Jedinstvenu elektronsku bazu podataka Ministarstva.</w:t>
      </w:r>
      <w:r w:rsidRPr="006F1FFE">
        <w:rPr>
          <w:rFonts w:ascii="Times New Roman" w:eastAsia="Times New Roman" w:hAnsi="Times New Roman" w:cs="Times New Roman"/>
          <w:sz w:val="24"/>
          <w:szCs w:val="24"/>
          <w:lang w:eastAsia="en-GB"/>
        </w:rPr>
        <w:br/>
        <w:t>(3) Nadzor iz stava (1) ovoga člana vrši se uvidom u dokumentaciju kojom raspolaže nadležni centar za socijalni rad, odnosno opštinska služba socijalne zaštite.</w:t>
      </w:r>
      <w:r w:rsidRPr="006F1FFE">
        <w:rPr>
          <w:rFonts w:ascii="Times New Roman" w:eastAsia="Times New Roman" w:hAnsi="Times New Roman" w:cs="Times New Roman"/>
          <w:sz w:val="24"/>
          <w:szCs w:val="24"/>
          <w:lang w:eastAsia="en-GB"/>
        </w:rPr>
        <w:br/>
        <w:t xml:space="preserve">(4) U provođenju svojih nadležnosti, organi iz stava (1) ovoga člana međusobno se informišu i sarađuju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realizovanju preduzetih mjera i radnji, pružaju neposrednu pomoć jedni drugima i preduzimaju zajedničke aktivnosti neophodne za kvalitetan inspekcijski nadzor nad provođenjem ovoga zakona i propisa donesenih na osnovu njega.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39.</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(Inspekcijske nadležnosti)</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(1) Pored poslova utvrđenih Zakonom o inspekcijama Federacije Bosne i Hercegovine federalni i kantonalni inspektori iz člana 38. ovoga zakona posebno:</w:t>
      </w:r>
      <w:r w:rsidRPr="006F1FFE">
        <w:rPr>
          <w:rFonts w:ascii="Times New Roman" w:eastAsia="Times New Roman" w:hAnsi="Times New Roman" w:cs="Times New Roman"/>
          <w:sz w:val="24"/>
          <w:szCs w:val="24"/>
          <w:lang w:eastAsia="en-GB"/>
        </w:rPr>
        <w:br/>
        <w:t>a) prate i proučavaju primjenu ovoga zakona i propisa donesenih na osnovu njega;</w:t>
      </w:r>
      <w:r w:rsidRPr="006F1FFE">
        <w:rPr>
          <w:rFonts w:ascii="Times New Roman" w:eastAsia="Times New Roman" w:hAnsi="Times New Roman" w:cs="Times New Roman"/>
          <w:sz w:val="24"/>
          <w:szCs w:val="24"/>
          <w:lang w:eastAsia="en-GB"/>
        </w:rPr>
        <w:br/>
        <w:t>b) nadziru zakonitost provođenja postupaka utvrđenih odrebama ovoga zakona i propisa donesenih na osnovu njega;</w:t>
      </w:r>
      <w:r w:rsidRPr="006F1FFE">
        <w:rPr>
          <w:rFonts w:ascii="Times New Roman" w:eastAsia="Times New Roman" w:hAnsi="Times New Roman" w:cs="Times New Roman"/>
          <w:sz w:val="24"/>
          <w:szCs w:val="24"/>
          <w:lang w:eastAsia="en-GB"/>
        </w:rPr>
        <w:br/>
        <w:t>c) preduzimaju preventivne aktivnosti u cilju sprečavanja nastupanja štetnih posljedica zbog nedostataka i nepravilnosti u provođenju ovoga zakona i propisa donesenih na osnovu njega.</w:t>
      </w:r>
      <w:r w:rsidRPr="006F1FFE">
        <w:rPr>
          <w:rFonts w:ascii="Times New Roman" w:eastAsia="Times New Roman" w:hAnsi="Times New Roman" w:cs="Times New Roman"/>
          <w:sz w:val="24"/>
          <w:szCs w:val="24"/>
          <w:lang w:eastAsia="en-GB"/>
        </w:rPr>
        <w:br/>
        <w:t>(2) Preventivne aktivnosti iz stava (1) tačka c) ovoga člana nadležni federalni i kantonalni inspektori nalažu rješenjem.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40.</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(Usmeno rješenje)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Prilikom obavljanja inspekcijskih poslova nadležni federalni i kantonalni inspektori mogu izdati i usmeno rješenje za izvršenje određenih mjera kada postoji opasnost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prikrivanja, zamjene ili uništenja dokaza, ukoliko se mjera odmah ne preduzme.</w:t>
      </w:r>
      <w:r w:rsidRPr="006F1FFE">
        <w:rPr>
          <w:rFonts w:ascii="Times New Roman" w:eastAsia="Times New Roman" w:hAnsi="Times New Roman" w:cs="Times New Roman"/>
          <w:sz w:val="24"/>
          <w:szCs w:val="24"/>
          <w:lang w:eastAsia="en-GB"/>
        </w:rPr>
        <w:br/>
        <w:t>(2) Nadležni federalni i kantonalni inspektori mogu narediti izvršenje usmenog rješenja odmah.</w:t>
      </w:r>
      <w:r w:rsidRPr="006F1FFE">
        <w:rPr>
          <w:rFonts w:ascii="Times New Roman" w:eastAsia="Times New Roman" w:hAnsi="Times New Roman" w:cs="Times New Roman"/>
          <w:sz w:val="24"/>
          <w:szCs w:val="24"/>
          <w:lang w:eastAsia="en-GB"/>
        </w:rPr>
        <w:br/>
        <w:t>(3) Žalba ne odlaže izvršenje rješenja u slučajevima iz stava (1) ovoga člana.</w:t>
      </w:r>
      <w:r w:rsidRPr="006F1FFE">
        <w:rPr>
          <w:rFonts w:ascii="Times New Roman" w:eastAsia="Times New Roman" w:hAnsi="Times New Roman" w:cs="Times New Roman"/>
          <w:sz w:val="24"/>
          <w:szCs w:val="24"/>
          <w:lang w:eastAsia="en-GB"/>
        </w:rPr>
        <w:br/>
        <w:t>(4) Usmeno se rješenje mora unijeti u zapisnik o obavljenom inspekcijskom nadzoru.</w:t>
      </w:r>
      <w:r w:rsidRPr="006F1FFE">
        <w:rPr>
          <w:rFonts w:ascii="Times New Roman" w:eastAsia="Times New Roman" w:hAnsi="Times New Roman" w:cs="Times New Roman"/>
          <w:sz w:val="24"/>
          <w:szCs w:val="24"/>
          <w:lang w:eastAsia="en-GB"/>
        </w:rPr>
        <w:br/>
        <w:t xml:space="preserve">(5) Nadležni federalni i kantonalni inspektori su obavezni izdati pismeni otpravak rješenja u </w:t>
      </w:r>
      <w:r w:rsidRPr="006F1FFE">
        <w:rPr>
          <w:rFonts w:ascii="Times New Roman" w:eastAsia="Times New Roman" w:hAnsi="Times New Roman" w:cs="Times New Roman"/>
          <w:sz w:val="24"/>
          <w:szCs w:val="24"/>
          <w:lang w:eastAsia="en-GB"/>
        </w:rPr>
        <w:lastRenderedPageBreak/>
        <w:t xml:space="preserve">roku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osam dana od dana upisa izrečene mjere u zapisnik o obavljenom inspekcijskom nadzoru.</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41.</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(Krivično djelo)</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proofErr w:type="gramStart"/>
      <w:r w:rsidRPr="006F1FFE">
        <w:rPr>
          <w:rFonts w:ascii="Times New Roman" w:eastAsia="Times New Roman" w:hAnsi="Times New Roman" w:cs="Times New Roman"/>
          <w:sz w:val="24"/>
          <w:szCs w:val="24"/>
          <w:lang w:eastAsia="en-GB"/>
        </w:rPr>
        <w:t>(1) Ako nadležni federalni ili kantonalni inspektori posumnjaju da je povredom propisa učinjen prekršaj ili krivično djelo obavezni su, uz rješenje za čije su donošenje nadležni, bez odgađanja, a najkasnije u roku od 15 dana od dana završetka inspekcijskog nadzora, zajedno s utvrđenim činjenicama koje su odlučujuće za preduzimanje mjera, podnijeti zahtjev za pokretanje prekršajnog, odnosno prijavu za pokretanje krivičnoa postupka.</w:t>
      </w:r>
      <w:r w:rsidRPr="006F1FFE">
        <w:rPr>
          <w:rFonts w:ascii="Times New Roman" w:eastAsia="Times New Roman" w:hAnsi="Times New Roman" w:cs="Times New Roman"/>
          <w:sz w:val="24"/>
          <w:szCs w:val="24"/>
          <w:lang w:eastAsia="en-GB"/>
        </w:rPr>
        <w:br/>
      </w:r>
      <w:proofErr w:type="gramEnd"/>
      <w:r w:rsidRPr="006F1FFE">
        <w:rPr>
          <w:rFonts w:ascii="Times New Roman" w:eastAsia="Times New Roman" w:hAnsi="Times New Roman" w:cs="Times New Roman"/>
          <w:sz w:val="24"/>
          <w:szCs w:val="24"/>
          <w:lang w:eastAsia="en-GB"/>
        </w:rPr>
        <w:t>(2) Organ kojemu je podnesen zahtjev, odnosno prijava iz stava (1) ovoga člana obavezno je o ishodu postupka obavijestiti Ministarstvo, odnosno nadležno kantonalno ministarstvo.</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42.</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(Praćenje primjene)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(1) Za potrebe praćenja implementacije ovoga zakona, kao i drugih propisa iz oblasti socijalne zaštite i zaštite porodica s djecom i provedbenih propisa donesenih u skladu s ovim zakonom uspostavlja se Koordinaciono tijelo u čiji se sastav imenuju predstavnici Ministarstva i kantonalnih ministarstava.</w:t>
      </w:r>
      <w:r w:rsidRPr="006F1FFE">
        <w:rPr>
          <w:rFonts w:ascii="Times New Roman" w:eastAsia="Times New Roman" w:hAnsi="Times New Roman" w:cs="Times New Roman"/>
          <w:sz w:val="24"/>
          <w:szCs w:val="24"/>
          <w:lang w:eastAsia="en-GB"/>
        </w:rPr>
        <w:br/>
        <w:t>(2) Koordinaciono tijelo iz stava (1) ovoga člana imenuje federalni ministar rada i socijalne politike, vodeći računa da isto treba u pravilu odražavati ravnopravnu zastupljenost oba pola u skladu s propisima o ravnopravnosti polova u Bosni i Hercegovini.</w:t>
      </w:r>
      <w:r w:rsidRPr="006F1FFE">
        <w:rPr>
          <w:rFonts w:ascii="Times New Roman" w:eastAsia="Times New Roman" w:hAnsi="Times New Roman" w:cs="Times New Roman"/>
          <w:sz w:val="24"/>
          <w:szCs w:val="24"/>
          <w:lang w:eastAsia="en-GB"/>
        </w:rPr>
        <w:br/>
        <w:t xml:space="preserve">(3) Mandat, pitanja kvoruma za održavanje sastanaka, metoda donošenja odluka i druga pitanja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značaja za rad Koordinacionog tijela iz stava (1) ovoga člana definisat će se Poslovnikom o radu Koordinacionog tijela, koji će se donijeti na konstituirajućem sastanku.</w:t>
      </w:r>
      <w:r w:rsidRPr="006F1FFE">
        <w:rPr>
          <w:rFonts w:ascii="Times New Roman" w:eastAsia="Times New Roman" w:hAnsi="Times New Roman" w:cs="Times New Roman"/>
          <w:sz w:val="24"/>
          <w:szCs w:val="24"/>
          <w:lang w:eastAsia="en-GB"/>
        </w:rPr>
        <w:br/>
        <w:t>(4) Koordinaciono tijelo iz stava (1) ovoga člana vrši objedinjavanje podataka i informacija prikupljenih kroz pojedinačne izvještaje resornih ministarstava i nadležnih centara za socijalni rad, odnosno opštinskih službi socijalne zaštite, vrši njihovu analizu i sačinjava jedinstvene polugodišnje izvještaje o provođenju ovoga zakona koje dostavlja Ministarstvu i kantonalnim ministarstvima.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DIO PETI: PREKRŠAJNE ODREDBE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43.</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(Prekršajne odredbe za nadležni prvostepeni organ)</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proofErr w:type="gramStart"/>
      <w:r w:rsidRPr="006F1FFE">
        <w:rPr>
          <w:rFonts w:ascii="Times New Roman" w:eastAsia="Times New Roman" w:hAnsi="Times New Roman" w:cs="Times New Roman"/>
          <w:sz w:val="24"/>
          <w:szCs w:val="24"/>
          <w:lang w:eastAsia="en-GB"/>
        </w:rPr>
        <w:t>(1) Novčanom kaznom od 2.000,00 do 15.000,00 KM kaznit će se nadležni prvostepeni organ ako:</w:t>
      </w:r>
      <w:r w:rsidRPr="006F1FFE">
        <w:rPr>
          <w:rFonts w:ascii="Times New Roman" w:eastAsia="Times New Roman" w:hAnsi="Times New Roman" w:cs="Times New Roman"/>
          <w:sz w:val="24"/>
          <w:szCs w:val="24"/>
          <w:lang w:eastAsia="en-GB"/>
        </w:rPr>
        <w:br/>
        <w:t>a) inspektoru ne osigura nesmetano obavljanje inspekcijskog nadzora i ne stavi mu na raspolaganje sva sredstva i potrebnu dokumentaciju;</w:t>
      </w:r>
      <w:r w:rsidRPr="006F1FFE">
        <w:rPr>
          <w:rFonts w:ascii="Times New Roman" w:eastAsia="Times New Roman" w:hAnsi="Times New Roman" w:cs="Times New Roman"/>
          <w:sz w:val="24"/>
          <w:szCs w:val="24"/>
          <w:lang w:eastAsia="en-GB"/>
        </w:rPr>
        <w:br/>
        <w:t>b) korisniku, protivno odredbama ovoga zakona, uskrati ili ograniči prava koja mu pripadaju;</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sz w:val="24"/>
          <w:szCs w:val="24"/>
          <w:lang w:eastAsia="en-GB"/>
        </w:rPr>
        <w:lastRenderedPageBreak/>
        <w:t>c) omogući korištenje prava licu kojemu ne pripada pravo po ovom zakonu ili mu ne pripada u tom obliku;</w:t>
      </w:r>
      <w:r w:rsidRPr="006F1FFE">
        <w:rPr>
          <w:rFonts w:ascii="Times New Roman" w:eastAsia="Times New Roman" w:hAnsi="Times New Roman" w:cs="Times New Roman"/>
          <w:sz w:val="24"/>
          <w:szCs w:val="24"/>
          <w:lang w:eastAsia="en-GB"/>
        </w:rPr>
        <w:br/>
        <w:t>d) ne vodi propisane evidencije i ne unosi podatke u Jedinstvenu elektronsku bazu podataka Ministarstva.</w:t>
      </w:r>
      <w:r w:rsidRPr="006F1FFE">
        <w:rPr>
          <w:rFonts w:ascii="Times New Roman" w:eastAsia="Times New Roman" w:hAnsi="Times New Roman" w:cs="Times New Roman"/>
          <w:sz w:val="24"/>
          <w:szCs w:val="24"/>
          <w:lang w:eastAsia="en-GB"/>
        </w:rPr>
        <w:br/>
      </w:r>
      <w:proofErr w:type="gramEnd"/>
      <w:r w:rsidRPr="006F1FFE">
        <w:rPr>
          <w:rFonts w:ascii="Times New Roman" w:eastAsia="Times New Roman" w:hAnsi="Times New Roman" w:cs="Times New Roman"/>
          <w:sz w:val="24"/>
          <w:szCs w:val="24"/>
          <w:lang w:eastAsia="en-GB"/>
        </w:rPr>
        <w:t>(2) Za prekršaj iz stava (1) ovoga člana kaznit će se odgovorno lice u nadležnom prvostepenom organu novčanom kaznom od 500</w:t>
      </w:r>
      <w:proofErr w:type="gramStart"/>
      <w:r w:rsidRPr="006F1FFE">
        <w:rPr>
          <w:rFonts w:ascii="Times New Roman" w:eastAsia="Times New Roman" w:hAnsi="Times New Roman" w:cs="Times New Roman"/>
          <w:sz w:val="24"/>
          <w:szCs w:val="24"/>
          <w:lang w:eastAsia="en-GB"/>
        </w:rPr>
        <w:t>,00</w:t>
      </w:r>
      <w:proofErr w:type="gramEnd"/>
      <w:r w:rsidRPr="006F1FFE">
        <w:rPr>
          <w:rFonts w:ascii="Times New Roman" w:eastAsia="Times New Roman" w:hAnsi="Times New Roman" w:cs="Times New Roman"/>
          <w:sz w:val="24"/>
          <w:szCs w:val="24"/>
          <w:lang w:eastAsia="en-GB"/>
        </w:rPr>
        <w:t xml:space="preserve"> do 3.000,00 KM.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44.</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(Prekršajne odredbe za nenaplaćivanje novčanih iznosa za vrijeme "Dječje nedjelje")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(1) Novčanom kaznom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10.000,00 do 15.000,00 KM kaznit će se za prekršaj pravno lice ako za vrijeme "Dječje nedjelje" ne naplaćuje novčani iznos utvrđen odlukom Vlade Federacije u skladu s članom 33.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w:t>
      </w:r>
      <w:r w:rsidRPr="006F1FFE">
        <w:rPr>
          <w:rFonts w:ascii="Times New Roman" w:eastAsia="Times New Roman" w:hAnsi="Times New Roman" w:cs="Times New Roman"/>
          <w:sz w:val="24"/>
          <w:szCs w:val="24"/>
          <w:lang w:eastAsia="en-GB"/>
        </w:rPr>
        <w:br/>
        <w:t xml:space="preserve">(2) Za prekršaj iz stava (1) ovoga člana kaznit </w:t>
      </w:r>
      <w:proofErr w:type="gramStart"/>
      <w:r w:rsidRPr="006F1FFE">
        <w:rPr>
          <w:rFonts w:ascii="Times New Roman" w:eastAsia="Times New Roman" w:hAnsi="Times New Roman" w:cs="Times New Roman"/>
          <w:sz w:val="24"/>
          <w:szCs w:val="24"/>
          <w:lang w:eastAsia="en-GB"/>
        </w:rPr>
        <w:t>će</w:t>
      </w:r>
      <w:proofErr w:type="gramEnd"/>
      <w:r w:rsidRPr="006F1FFE">
        <w:rPr>
          <w:rFonts w:ascii="Times New Roman" w:eastAsia="Times New Roman" w:hAnsi="Times New Roman" w:cs="Times New Roman"/>
          <w:sz w:val="24"/>
          <w:szCs w:val="24"/>
          <w:lang w:eastAsia="en-GB"/>
        </w:rPr>
        <w:t xml:space="preserve"> se i odgovorno lice u pravnom subjektu novčanom kaznom od 1.500,00 do 3.000,00 KM.</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DIO ŠESTI: PRELAZNE I ZAVRŠNE ODREDBE</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45.</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(Usklađivanje kantonalnih propisa)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Kantoni su dužni u roku </w:t>
      </w:r>
      <w:proofErr w:type="gramStart"/>
      <w:r w:rsidRPr="006F1FFE">
        <w:rPr>
          <w:rFonts w:ascii="Times New Roman" w:eastAsia="Times New Roman" w:hAnsi="Times New Roman" w:cs="Times New Roman"/>
          <w:sz w:val="24"/>
          <w:szCs w:val="24"/>
          <w:lang w:eastAsia="en-GB"/>
        </w:rPr>
        <w:t>od</w:t>
      </w:r>
      <w:proofErr w:type="gramEnd"/>
      <w:r w:rsidRPr="006F1FFE">
        <w:rPr>
          <w:rFonts w:ascii="Times New Roman" w:eastAsia="Times New Roman" w:hAnsi="Times New Roman" w:cs="Times New Roman"/>
          <w:sz w:val="24"/>
          <w:szCs w:val="24"/>
          <w:lang w:eastAsia="en-GB"/>
        </w:rPr>
        <w:t xml:space="preserve"> tri mjeseca od dana stupanja na snagu ovog zakona donijeti svoje propise i opšte akte iz oblasti podrške porodicama s djecom koje će usaglasiti s odredbama ovoga zakona i kojima će utvrditi i druga prava u skladu s odredbama stava (3) člana 10. </w:t>
      </w:r>
      <w:proofErr w:type="gramStart"/>
      <w:r w:rsidRPr="006F1FFE">
        <w:rPr>
          <w:rFonts w:ascii="Times New Roman" w:eastAsia="Times New Roman" w:hAnsi="Times New Roman" w:cs="Times New Roman"/>
          <w:sz w:val="24"/>
          <w:szCs w:val="24"/>
          <w:lang w:eastAsia="en-GB"/>
        </w:rPr>
        <w:t>ovoga</w:t>
      </w:r>
      <w:proofErr w:type="gramEnd"/>
      <w:r w:rsidRPr="006F1FFE">
        <w:rPr>
          <w:rFonts w:ascii="Times New Roman" w:eastAsia="Times New Roman" w:hAnsi="Times New Roman" w:cs="Times New Roman"/>
          <w:sz w:val="24"/>
          <w:szCs w:val="24"/>
          <w:lang w:eastAsia="en-GB"/>
        </w:rPr>
        <w:t xml:space="preserve"> zakona.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46.</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(Pravo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naknadu plate porodilji u radnom odnosu)</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proofErr w:type="gramStart"/>
      <w:r w:rsidRPr="006F1FFE">
        <w:rPr>
          <w:rFonts w:ascii="Times New Roman" w:eastAsia="Times New Roman" w:hAnsi="Times New Roman" w:cs="Times New Roman"/>
          <w:sz w:val="24"/>
          <w:szCs w:val="24"/>
          <w:lang w:eastAsia="en-GB"/>
        </w:rPr>
        <w:t>Naknada plate porodilji za vrijeme dok odsustvuje s posla radi trudnoće, porođaja i njege djeteta će se nastaviti isplaćivati u skladu s kantonalnim propisima iz oblasti socijalne i dječje zaštite do donošenja posebnog propisa u skladu s odredbama Zakona o radu, kojim će se ovo pravo reintegrisati u sistem prava iz radnog odnosa i socijalnog osiguranja, a najkasnije do tri godine od dana stupanja na snagu ovog zakona.</w:t>
      </w:r>
      <w:proofErr w:type="gramEnd"/>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47.</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(Nepreuzimanje obaveza kantona za neisplaćene iznose)</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Ovim zakonom ne preuzimaju se obaveze kantona za neisplaćene iznose novčanih primanja porodica s djecom, ostvarene po propisima koji su se primjenjivali u Federaciji do </w:t>
      </w:r>
      <w:proofErr w:type="gramStart"/>
      <w:r w:rsidRPr="006F1FFE">
        <w:rPr>
          <w:rFonts w:ascii="Times New Roman" w:eastAsia="Times New Roman" w:hAnsi="Times New Roman" w:cs="Times New Roman"/>
          <w:sz w:val="24"/>
          <w:szCs w:val="24"/>
          <w:lang w:eastAsia="en-GB"/>
        </w:rPr>
        <w:t>dana</w:t>
      </w:r>
      <w:proofErr w:type="gramEnd"/>
      <w:r w:rsidRPr="006F1FFE">
        <w:rPr>
          <w:rFonts w:ascii="Times New Roman" w:eastAsia="Times New Roman" w:hAnsi="Times New Roman" w:cs="Times New Roman"/>
          <w:sz w:val="24"/>
          <w:szCs w:val="24"/>
          <w:lang w:eastAsia="en-GB"/>
        </w:rPr>
        <w:t xml:space="preserve"> početka primjene ovoga zakona.</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lastRenderedPageBreak/>
        <w:br/>
      </w:r>
      <w:r w:rsidRPr="006F1FFE">
        <w:rPr>
          <w:rFonts w:ascii="Times New Roman" w:eastAsia="Times New Roman" w:hAnsi="Times New Roman" w:cs="Times New Roman"/>
          <w:b/>
          <w:bCs/>
          <w:sz w:val="24"/>
          <w:szCs w:val="24"/>
          <w:lang w:eastAsia="en-GB"/>
        </w:rPr>
        <w:t>Član 48.</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(Rokovi za donošenje podzakonskih akata)</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Federalni ministar rada i socijalne politike će u roku od tri mjeseca od dana stupanja na snagu ovoga zakona donijeti provedbeni akt kojim će propisati obrazac za podnošenje zahtjeva i potrebnu dokumentaciju za ostvarivanje prava na dječiji dodatak.</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49.</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(Prestanak primjene odredbi Zakona o osnovama socijalne zaštite, zaštite civilnih žrtava rata i zaštite porodica s djecom i Zakona o hraniteljstvu)</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Danom početka primjene ovoga zakona prestaje primjena odredbi iz čl. 87-96. Zakona o osnovama socijalne zaštite, zaštite civilnih žrtava rata i zaštite porodica </w:t>
      </w:r>
      <w:proofErr w:type="gramStart"/>
      <w:r w:rsidRPr="006F1FFE">
        <w:rPr>
          <w:rFonts w:ascii="Times New Roman" w:eastAsia="Times New Roman" w:hAnsi="Times New Roman" w:cs="Times New Roman"/>
          <w:sz w:val="24"/>
          <w:szCs w:val="24"/>
          <w:lang w:eastAsia="en-GB"/>
        </w:rPr>
        <w:t>sa</w:t>
      </w:r>
      <w:proofErr w:type="gramEnd"/>
      <w:r w:rsidRPr="006F1FFE">
        <w:rPr>
          <w:rFonts w:ascii="Times New Roman" w:eastAsia="Times New Roman" w:hAnsi="Times New Roman" w:cs="Times New Roman"/>
          <w:sz w:val="24"/>
          <w:szCs w:val="24"/>
          <w:lang w:eastAsia="en-GB"/>
        </w:rPr>
        <w:t xml:space="preserve"> djecom ("Službene novine Federacije BiH", br. 36/99, 54/04, 39/06, 14/09, 45/16 i 40/18) i člana 53. Zakona o hraniteljstvu u Federaciji Bosne i Hercegovine ("Službene novine Federacije BiH", broj 19/17).</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Član 50.</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 xml:space="preserve">(Stupanje </w:t>
      </w:r>
      <w:proofErr w:type="gramStart"/>
      <w:r w:rsidRPr="006F1FFE">
        <w:rPr>
          <w:rFonts w:ascii="Times New Roman" w:eastAsia="Times New Roman" w:hAnsi="Times New Roman" w:cs="Times New Roman"/>
          <w:b/>
          <w:bCs/>
          <w:sz w:val="24"/>
          <w:szCs w:val="24"/>
          <w:lang w:eastAsia="en-GB"/>
        </w:rPr>
        <w:t>na</w:t>
      </w:r>
      <w:proofErr w:type="gramEnd"/>
      <w:r w:rsidRPr="006F1FFE">
        <w:rPr>
          <w:rFonts w:ascii="Times New Roman" w:eastAsia="Times New Roman" w:hAnsi="Times New Roman" w:cs="Times New Roman"/>
          <w:b/>
          <w:bCs/>
          <w:sz w:val="24"/>
          <w:szCs w:val="24"/>
          <w:lang w:eastAsia="en-GB"/>
        </w:rPr>
        <w:t xml:space="preserve"> snagu)</w:t>
      </w:r>
    </w:p>
    <w:p w:rsidR="006F1FFE" w:rsidRPr="006F1FFE" w:rsidRDefault="006F1FFE" w:rsidP="006F1FFE">
      <w:pPr>
        <w:spacing w:after="0"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 xml:space="preserve">Ovaj zakon stupa </w:t>
      </w:r>
      <w:proofErr w:type="gramStart"/>
      <w:r w:rsidRPr="006F1FFE">
        <w:rPr>
          <w:rFonts w:ascii="Times New Roman" w:eastAsia="Times New Roman" w:hAnsi="Times New Roman" w:cs="Times New Roman"/>
          <w:sz w:val="24"/>
          <w:szCs w:val="24"/>
          <w:lang w:eastAsia="en-GB"/>
        </w:rPr>
        <w:t>na</w:t>
      </w:r>
      <w:proofErr w:type="gramEnd"/>
      <w:r w:rsidRPr="006F1FFE">
        <w:rPr>
          <w:rFonts w:ascii="Times New Roman" w:eastAsia="Times New Roman" w:hAnsi="Times New Roman" w:cs="Times New Roman"/>
          <w:sz w:val="24"/>
          <w:szCs w:val="24"/>
          <w:lang w:eastAsia="en-GB"/>
        </w:rPr>
        <w:t xml:space="preserve"> snagu osmog dana od dana objave u "Službenim novinama Federacije BiH", a počet će se primjenjivati tri mjeseca nakon stupanja na snagu Zakona.</w:t>
      </w:r>
      <w:r w:rsidRPr="006F1FFE">
        <w:rPr>
          <w:rFonts w:ascii="Times New Roman" w:eastAsia="Times New Roman" w:hAnsi="Times New Roman" w:cs="Times New Roman"/>
          <w:sz w:val="24"/>
          <w:szCs w:val="24"/>
          <w:lang w:eastAsia="en-GB"/>
        </w:rPr>
        <w:br/>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t>Predsjedavajući</w:t>
      </w:r>
      <w:r w:rsidRPr="006F1FFE">
        <w:rPr>
          <w:rFonts w:ascii="Times New Roman" w:eastAsia="Times New Roman" w:hAnsi="Times New Roman" w:cs="Times New Roman"/>
          <w:sz w:val="24"/>
          <w:szCs w:val="24"/>
          <w:lang w:eastAsia="en-GB"/>
        </w:rPr>
        <w:br/>
        <w:t>Doma naroda</w:t>
      </w:r>
      <w:r w:rsidRPr="006F1FFE">
        <w:rPr>
          <w:rFonts w:ascii="Times New Roman" w:eastAsia="Times New Roman" w:hAnsi="Times New Roman" w:cs="Times New Roman"/>
          <w:sz w:val="24"/>
          <w:szCs w:val="24"/>
          <w:lang w:eastAsia="en-GB"/>
        </w:rPr>
        <w:br/>
        <w:t>Parlamenta Federacije BiH</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Tomislav Martinović</w:t>
      </w:r>
      <w:r w:rsidRPr="006F1FFE">
        <w:rPr>
          <w:rFonts w:ascii="Times New Roman" w:eastAsia="Times New Roman" w:hAnsi="Times New Roman" w:cs="Times New Roman"/>
          <w:sz w:val="24"/>
          <w:szCs w:val="24"/>
          <w:lang w:eastAsia="en-GB"/>
        </w:rPr>
        <w:t>, s. r.</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br/>
        <w:t>Predsjedavajući</w:t>
      </w:r>
      <w:r w:rsidRPr="006F1FFE">
        <w:rPr>
          <w:rFonts w:ascii="Times New Roman" w:eastAsia="Times New Roman" w:hAnsi="Times New Roman" w:cs="Times New Roman"/>
          <w:sz w:val="24"/>
          <w:szCs w:val="24"/>
          <w:lang w:eastAsia="en-GB"/>
        </w:rPr>
        <w:br/>
        <w:t>Predstavničkog doma</w:t>
      </w:r>
      <w:r w:rsidRPr="006F1FFE">
        <w:rPr>
          <w:rFonts w:ascii="Times New Roman" w:eastAsia="Times New Roman" w:hAnsi="Times New Roman" w:cs="Times New Roman"/>
          <w:sz w:val="24"/>
          <w:szCs w:val="24"/>
          <w:lang w:eastAsia="en-GB"/>
        </w:rPr>
        <w:br/>
        <w:t>Parlamenta Federacije BiH</w:t>
      </w:r>
      <w:r w:rsidRPr="006F1FFE">
        <w:rPr>
          <w:rFonts w:ascii="Times New Roman" w:eastAsia="Times New Roman" w:hAnsi="Times New Roman" w:cs="Times New Roman"/>
          <w:sz w:val="24"/>
          <w:szCs w:val="24"/>
          <w:lang w:eastAsia="en-GB"/>
        </w:rPr>
        <w:br/>
      </w:r>
      <w:r w:rsidRPr="006F1FFE">
        <w:rPr>
          <w:rFonts w:ascii="Times New Roman" w:eastAsia="Times New Roman" w:hAnsi="Times New Roman" w:cs="Times New Roman"/>
          <w:b/>
          <w:bCs/>
          <w:sz w:val="24"/>
          <w:szCs w:val="24"/>
          <w:lang w:eastAsia="en-GB"/>
        </w:rPr>
        <w:t>Mirsad Zaimović</w:t>
      </w:r>
      <w:r w:rsidRPr="006F1FFE">
        <w:rPr>
          <w:rFonts w:ascii="Times New Roman" w:eastAsia="Times New Roman" w:hAnsi="Times New Roman" w:cs="Times New Roman"/>
          <w:sz w:val="24"/>
          <w:szCs w:val="24"/>
          <w:lang w:eastAsia="en-GB"/>
        </w:rPr>
        <w:t>, s. r.</w:t>
      </w:r>
    </w:p>
    <w:p w:rsidR="006F1FFE" w:rsidRPr="006F1FFE" w:rsidRDefault="006F1FFE" w:rsidP="006F1FFE">
      <w:pPr>
        <w:spacing w:beforeAutospacing="1" w:after="0" w:afterAutospacing="1" w:line="240" w:lineRule="auto"/>
        <w:rPr>
          <w:rFonts w:ascii="Times New Roman" w:eastAsia="Times New Roman" w:hAnsi="Times New Roman" w:cs="Times New Roman"/>
          <w:sz w:val="24"/>
          <w:szCs w:val="24"/>
          <w:lang w:eastAsia="en-GB"/>
        </w:rPr>
      </w:pPr>
    </w:p>
    <w:p w:rsidR="006F1FFE" w:rsidRPr="006F1FFE" w:rsidRDefault="006F1FFE" w:rsidP="006F1FF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F1FFE">
        <w:rPr>
          <w:rFonts w:ascii="Times New Roman" w:eastAsia="Times New Roman" w:hAnsi="Times New Roman" w:cs="Times New Roman"/>
          <w:sz w:val="24"/>
          <w:szCs w:val="24"/>
          <w:lang w:eastAsia="en-GB"/>
        </w:rPr>
        <w:t> </w:t>
      </w:r>
    </w:p>
    <w:p w:rsidR="00AA693B" w:rsidRPr="006F1FFE" w:rsidRDefault="00AA693B">
      <w:pPr>
        <w:rPr>
          <w:rFonts w:ascii="Times New Roman" w:hAnsi="Times New Roman" w:cs="Times New Roman"/>
          <w:sz w:val="24"/>
          <w:szCs w:val="24"/>
        </w:rPr>
      </w:pPr>
      <w:bookmarkStart w:id="0" w:name="_GoBack"/>
      <w:bookmarkEnd w:id="0"/>
    </w:p>
    <w:sectPr w:rsidR="00AA693B" w:rsidRPr="006F1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5451E"/>
    <w:multiLevelType w:val="multilevel"/>
    <w:tmpl w:val="8C88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FE"/>
    <w:rsid w:val="006F1FFE"/>
    <w:rsid w:val="00AA693B"/>
    <w:rsid w:val="00D34644"/>
    <w:rsid w:val="00FB5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F689C-11E1-46FF-B0E9-3EBC63C3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6F1F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Naslov2">
    <w:name w:val="heading 2"/>
    <w:basedOn w:val="Normal"/>
    <w:link w:val="Naslov2Char"/>
    <w:uiPriority w:val="9"/>
    <w:qFormat/>
    <w:rsid w:val="006F1FF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F1FFE"/>
    <w:rPr>
      <w:rFonts w:ascii="Times New Roman" w:eastAsia="Times New Roman" w:hAnsi="Times New Roman" w:cs="Times New Roman"/>
      <w:b/>
      <w:bCs/>
      <w:kern w:val="36"/>
      <w:sz w:val="48"/>
      <w:szCs w:val="48"/>
      <w:lang w:eastAsia="en-GB"/>
    </w:rPr>
  </w:style>
  <w:style w:type="character" w:customStyle="1" w:styleId="Naslov2Char">
    <w:name w:val="Naslov 2 Char"/>
    <w:basedOn w:val="Zadanifontodlomka"/>
    <w:link w:val="Naslov2"/>
    <w:uiPriority w:val="9"/>
    <w:rsid w:val="006F1FFE"/>
    <w:rPr>
      <w:rFonts w:ascii="Times New Roman" w:eastAsia="Times New Roman" w:hAnsi="Times New Roman" w:cs="Times New Roman"/>
      <w:b/>
      <w:bCs/>
      <w:sz w:val="36"/>
      <w:szCs w:val="36"/>
      <w:lang w:eastAsia="en-GB"/>
    </w:rPr>
  </w:style>
  <w:style w:type="character" w:styleId="Hiperveza">
    <w:name w:val="Hyperlink"/>
    <w:basedOn w:val="Zadanifontodlomka"/>
    <w:uiPriority w:val="99"/>
    <w:semiHidden/>
    <w:unhideWhenUsed/>
    <w:rsid w:val="006F1FFE"/>
    <w:rPr>
      <w:color w:val="0000FF"/>
      <w:u w:val="single"/>
    </w:rPr>
  </w:style>
  <w:style w:type="paragraph" w:styleId="StandardWeb">
    <w:name w:val="Normal (Web)"/>
    <w:basedOn w:val="Normal"/>
    <w:uiPriority w:val="99"/>
    <w:semiHidden/>
    <w:unhideWhenUsed/>
    <w:rsid w:val="006F1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4">
    <w:name w:val="style14"/>
    <w:basedOn w:val="Normal"/>
    <w:rsid w:val="006F1F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aglaeno">
    <w:name w:val="Strong"/>
    <w:basedOn w:val="Zadanifontodlomka"/>
    <w:uiPriority w:val="22"/>
    <w:qFormat/>
    <w:rsid w:val="006F1FFE"/>
    <w:rPr>
      <w:b/>
      <w:bCs/>
    </w:rPr>
  </w:style>
  <w:style w:type="character" w:customStyle="1" w:styleId="footer-language-text">
    <w:name w:val="footer-language-text"/>
    <w:basedOn w:val="Zadanifontodlomka"/>
    <w:rsid w:val="006F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44468">
      <w:bodyDiv w:val="1"/>
      <w:marLeft w:val="0"/>
      <w:marRight w:val="0"/>
      <w:marTop w:val="0"/>
      <w:marBottom w:val="0"/>
      <w:divBdr>
        <w:top w:val="none" w:sz="0" w:space="0" w:color="auto"/>
        <w:left w:val="none" w:sz="0" w:space="0" w:color="auto"/>
        <w:bottom w:val="none" w:sz="0" w:space="0" w:color="auto"/>
        <w:right w:val="none" w:sz="0" w:space="0" w:color="auto"/>
      </w:divBdr>
      <w:divsChild>
        <w:div w:id="1356881958">
          <w:marLeft w:val="0"/>
          <w:marRight w:val="0"/>
          <w:marTop w:val="0"/>
          <w:marBottom w:val="0"/>
          <w:divBdr>
            <w:top w:val="none" w:sz="0" w:space="0" w:color="auto"/>
            <w:left w:val="none" w:sz="0" w:space="0" w:color="auto"/>
            <w:bottom w:val="none" w:sz="0" w:space="0" w:color="auto"/>
            <w:right w:val="none" w:sz="0" w:space="0" w:color="auto"/>
          </w:divBdr>
          <w:divsChild>
            <w:div w:id="934434941">
              <w:marLeft w:val="0"/>
              <w:marRight w:val="0"/>
              <w:marTop w:val="0"/>
              <w:marBottom w:val="0"/>
              <w:divBdr>
                <w:top w:val="none" w:sz="0" w:space="0" w:color="auto"/>
                <w:left w:val="none" w:sz="0" w:space="0" w:color="auto"/>
                <w:bottom w:val="none" w:sz="0" w:space="0" w:color="auto"/>
                <w:right w:val="none" w:sz="0" w:space="0" w:color="auto"/>
              </w:divBdr>
              <w:divsChild>
                <w:div w:id="905067442">
                  <w:marLeft w:val="0"/>
                  <w:marRight w:val="0"/>
                  <w:marTop w:val="0"/>
                  <w:marBottom w:val="0"/>
                  <w:divBdr>
                    <w:top w:val="none" w:sz="0" w:space="0" w:color="auto"/>
                    <w:left w:val="none" w:sz="0" w:space="0" w:color="auto"/>
                    <w:bottom w:val="none" w:sz="0" w:space="0" w:color="auto"/>
                    <w:right w:val="none" w:sz="0" w:space="0" w:color="auto"/>
                  </w:divBdr>
                  <w:divsChild>
                    <w:div w:id="1828669420">
                      <w:marLeft w:val="0"/>
                      <w:marRight w:val="0"/>
                      <w:marTop w:val="0"/>
                      <w:marBottom w:val="0"/>
                      <w:divBdr>
                        <w:top w:val="none" w:sz="0" w:space="0" w:color="auto"/>
                        <w:left w:val="none" w:sz="0" w:space="0" w:color="auto"/>
                        <w:bottom w:val="none" w:sz="0" w:space="0" w:color="auto"/>
                        <w:right w:val="none" w:sz="0" w:space="0" w:color="auto"/>
                      </w:divBdr>
                      <w:divsChild>
                        <w:div w:id="1064452821">
                          <w:marLeft w:val="0"/>
                          <w:marRight w:val="0"/>
                          <w:marTop w:val="0"/>
                          <w:marBottom w:val="0"/>
                          <w:divBdr>
                            <w:top w:val="none" w:sz="0" w:space="0" w:color="auto"/>
                            <w:left w:val="none" w:sz="0" w:space="0" w:color="auto"/>
                            <w:bottom w:val="none" w:sz="0" w:space="0" w:color="auto"/>
                            <w:right w:val="none" w:sz="0" w:space="0" w:color="auto"/>
                          </w:divBdr>
                        </w:div>
                        <w:div w:id="829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3840">
          <w:marLeft w:val="0"/>
          <w:marRight w:val="0"/>
          <w:marTop w:val="0"/>
          <w:marBottom w:val="0"/>
          <w:divBdr>
            <w:top w:val="none" w:sz="0" w:space="0" w:color="auto"/>
            <w:left w:val="none" w:sz="0" w:space="0" w:color="auto"/>
            <w:bottom w:val="none" w:sz="0" w:space="0" w:color="auto"/>
            <w:right w:val="none" w:sz="0" w:space="0" w:color="auto"/>
          </w:divBdr>
          <w:divsChild>
            <w:div w:id="1442603017">
              <w:marLeft w:val="0"/>
              <w:marRight w:val="0"/>
              <w:marTop w:val="0"/>
              <w:marBottom w:val="0"/>
              <w:divBdr>
                <w:top w:val="none" w:sz="0" w:space="0" w:color="auto"/>
                <w:left w:val="none" w:sz="0" w:space="0" w:color="auto"/>
                <w:bottom w:val="none" w:sz="0" w:space="0" w:color="auto"/>
                <w:right w:val="none" w:sz="0" w:space="0" w:color="auto"/>
              </w:divBdr>
              <w:divsChild>
                <w:div w:id="179122231">
                  <w:marLeft w:val="0"/>
                  <w:marRight w:val="0"/>
                  <w:marTop w:val="0"/>
                  <w:marBottom w:val="0"/>
                  <w:divBdr>
                    <w:top w:val="none" w:sz="0" w:space="0" w:color="auto"/>
                    <w:left w:val="none" w:sz="0" w:space="0" w:color="auto"/>
                    <w:bottom w:val="none" w:sz="0" w:space="0" w:color="auto"/>
                    <w:right w:val="none" w:sz="0" w:space="0" w:color="auto"/>
                  </w:divBdr>
                  <w:divsChild>
                    <w:div w:id="1132557963">
                      <w:marLeft w:val="0"/>
                      <w:marRight w:val="0"/>
                      <w:marTop w:val="0"/>
                      <w:marBottom w:val="0"/>
                      <w:divBdr>
                        <w:top w:val="none" w:sz="0" w:space="0" w:color="auto"/>
                        <w:left w:val="none" w:sz="0" w:space="0" w:color="auto"/>
                        <w:bottom w:val="none" w:sz="0" w:space="0" w:color="auto"/>
                        <w:right w:val="none" w:sz="0" w:space="0" w:color="auto"/>
                      </w:divBdr>
                    </w:div>
                    <w:div w:id="1396971016">
                      <w:marLeft w:val="0"/>
                      <w:marRight w:val="0"/>
                      <w:marTop w:val="0"/>
                      <w:marBottom w:val="0"/>
                      <w:divBdr>
                        <w:top w:val="none" w:sz="0" w:space="0" w:color="auto"/>
                        <w:left w:val="none" w:sz="0" w:space="0" w:color="auto"/>
                        <w:bottom w:val="none" w:sz="0" w:space="0" w:color="auto"/>
                        <w:right w:val="none" w:sz="0" w:space="0" w:color="auto"/>
                      </w:divBdr>
                    </w:div>
                    <w:div w:id="12220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8816">
          <w:marLeft w:val="0"/>
          <w:marRight w:val="0"/>
          <w:marTop w:val="0"/>
          <w:marBottom w:val="0"/>
          <w:divBdr>
            <w:top w:val="none" w:sz="0" w:space="0" w:color="auto"/>
            <w:left w:val="none" w:sz="0" w:space="0" w:color="auto"/>
            <w:bottom w:val="none" w:sz="0" w:space="0" w:color="auto"/>
            <w:right w:val="none" w:sz="0" w:space="0" w:color="auto"/>
          </w:divBdr>
          <w:divsChild>
            <w:div w:id="1403790591">
              <w:marLeft w:val="0"/>
              <w:marRight w:val="0"/>
              <w:marTop w:val="0"/>
              <w:marBottom w:val="0"/>
              <w:divBdr>
                <w:top w:val="none" w:sz="0" w:space="0" w:color="auto"/>
                <w:left w:val="none" w:sz="0" w:space="0" w:color="auto"/>
                <w:bottom w:val="none" w:sz="0" w:space="0" w:color="auto"/>
                <w:right w:val="none" w:sz="0" w:space="0" w:color="auto"/>
              </w:divBdr>
            </w:div>
            <w:div w:id="1563639297">
              <w:marLeft w:val="0"/>
              <w:marRight w:val="75"/>
              <w:marTop w:val="0"/>
              <w:marBottom w:val="0"/>
              <w:divBdr>
                <w:top w:val="none" w:sz="0" w:space="0" w:color="auto"/>
                <w:left w:val="none" w:sz="0" w:space="0" w:color="auto"/>
                <w:bottom w:val="none" w:sz="0" w:space="0" w:color="auto"/>
                <w:right w:val="none" w:sz="0" w:space="0" w:color="auto"/>
              </w:divBdr>
            </w:div>
            <w:div w:id="1469665674">
              <w:marLeft w:val="0"/>
              <w:marRight w:val="0"/>
              <w:marTop w:val="0"/>
              <w:marBottom w:val="0"/>
              <w:divBdr>
                <w:top w:val="none" w:sz="0" w:space="0" w:color="auto"/>
                <w:left w:val="none" w:sz="0" w:space="0" w:color="auto"/>
                <w:bottom w:val="none" w:sz="0" w:space="0" w:color="auto"/>
                <w:right w:val="none" w:sz="0" w:space="0" w:color="auto"/>
              </w:divBdr>
            </w:div>
            <w:div w:id="988750929">
              <w:marLeft w:val="0"/>
              <w:marRight w:val="0"/>
              <w:marTop w:val="0"/>
              <w:marBottom w:val="0"/>
              <w:divBdr>
                <w:top w:val="none" w:sz="0" w:space="0" w:color="auto"/>
                <w:left w:val="none" w:sz="0" w:space="0" w:color="auto"/>
                <w:bottom w:val="none" w:sz="0" w:space="0" w:color="auto"/>
                <w:right w:val="none" w:sz="0" w:space="0" w:color="auto"/>
              </w:divBdr>
            </w:div>
          </w:divsChild>
        </w:div>
        <w:div w:id="789126844">
          <w:marLeft w:val="0"/>
          <w:marRight w:val="0"/>
          <w:marTop w:val="0"/>
          <w:marBottom w:val="0"/>
          <w:divBdr>
            <w:top w:val="none" w:sz="0" w:space="0" w:color="auto"/>
            <w:left w:val="none" w:sz="0" w:space="0" w:color="auto"/>
            <w:bottom w:val="none" w:sz="0" w:space="0" w:color="auto"/>
            <w:right w:val="none" w:sz="0" w:space="0" w:color="auto"/>
          </w:divBdr>
          <w:divsChild>
            <w:div w:id="1392341308">
              <w:marLeft w:val="0"/>
              <w:marRight w:val="0"/>
              <w:marTop w:val="0"/>
              <w:marBottom w:val="0"/>
              <w:divBdr>
                <w:top w:val="none" w:sz="0" w:space="0" w:color="auto"/>
                <w:left w:val="none" w:sz="0" w:space="0" w:color="auto"/>
                <w:bottom w:val="none" w:sz="0" w:space="0" w:color="auto"/>
                <w:right w:val="none" w:sz="0" w:space="0" w:color="auto"/>
              </w:divBdr>
            </w:div>
            <w:div w:id="710501474">
              <w:marLeft w:val="0"/>
              <w:marRight w:val="0"/>
              <w:marTop w:val="0"/>
              <w:marBottom w:val="0"/>
              <w:divBdr>
                <w:top w:val="none" w:sz="0" w:space="0" w:color="auto"/>
                <w:left w:val="none" w:sz="0" w:space="0" w:color="auto"/>
                <w:bottom w:val="none" w:sz="0" w:space="0" w:color="auto"/>
                <w:right w:val="none" w:sz="0" w:space="0" w:color="auto"/>
              </w:divBdr>
            </w:div>
            <w:div w:id="7952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4096</Words>
  <Characters>23349</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3</dc:creator>
  <cp:keywords/>
  <dc:description/>
  <cp:lastModifiedBy>PC 3</cp:lastModifiedBy>
  <cp:revision>1</cp:revision>
  <dcterms:created xsi:type="dcterms:W3CDTF">2024-02-13T06:59:00Z</dcterms:created>
  <dcterms:modified xsi:type="dcterms:W3CDTF">2024-02-13T07:00:00Z</dcterms:modified>
</cp:coreProperties>
</file>