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F7C" w:rsidRPr="00072F7C" w:rsidRDefault="00072F7C" w:rsidP="00072F7C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bookmarkStart w:id="0" w:name="_GoBack"/>
      <w:bookmarkEnd w:id="0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UREDBU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O POSTUPKU PRIJEMA U RADNI ODNOS U JAVNOM SEKTORU U FEDERACIJI BOSNE I HERCEGOVINE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DIO PRVI - OSNOVNE ODREDBE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Član 1.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(Predmet i sadržaj uredbe)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(1) Ovom uredbom propisuje se postupak prijema u radni odnos u federalnim zavodima, agencijama, direkcijama i upravnim organizacijama pod drugim nazivom, pravnim licima sa javnim ovlaštenjima prenesenim federalnim propisima, kao i u javnim ustanovama i javnim preduzećima čiji je osnivač Federacija Bosne i Hercegovine (u daljem tekstu: Federacija), te u privrednim društvima u kojima Federacija učestvuje sa više od 50% ukupnog kapitala (u daljem tekstu: poslodavac), osim ako posebnim propisom nije drugačije određeno.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(2) Ova uredba se ne primjenjuje u zavodima, agencijama, direkcijama i upravnim organizacijama pod drugim nazivom u kojima se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na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postupak prijema u radni odnos primjenjuju propisi kojima je uređen radno-pravni status državnih službenika i namještenika u organima državne službe.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Član 2.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(Rodna neutralnost izraza)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Izrazi koji se koriste u ovoj uredbi, a imaju rodno značenje koriste se neutralno i odnose se jednako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na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muški i ženski rod.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Član 3.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(Ovlašteni organ kod poslodavca)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Obavljanje određenih radnji, u vezi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sa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procedurom prijema u radni odnos kod poslodavca, preduzima onaj organ koji je u skladu sa općim ili drugim internim aktom poslodavca, nadležan za obavljanje tih radnji.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DIO DRUGI - POSTUPAK PRIJEMA U RADNI ODNOS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Član 4.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(Obaveza javnog oglašavanja)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lastRenderedPageBreak/>
        <w:t xml:space="preserve">(1) Kod poslodavaca iz člana 1.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stav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(1) ove uredbe, prijem u radni odnos vrši se nakon provedene procedure obaveznog javnog oglašavanja.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>(2) Prije provođenja procedure obaveznog javnog oglašavanja iz stava (1) ovog člana, poslodavac donosi odluku o potrebi prijema u radni odnos za određeno radno mjesto.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>(3) Na osnovu odluke poslodavca iz stava (2) ovog člana, raspisuje se javni oglas koji se obavezno objavljuje najmanje u jednom dnevnom listu i putem web stranice poslodavca, ukoliko ista postoji.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(4) Javni oglas iz stava (3) ovog člana obavezno se dostavlja i javnoj službi za zapošljavanje prema sjedištu poslodavca, najkasnije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na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dan njegove objave. Javna služba za zapošljavanje dostavljeni javni oglas objavljuje putem svoje web stranice.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Član 5.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 xml:space="preserve">(Izuzeci </w:t>
      </w:r>
      <w:proofErr w:type="gramStart"/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od</w:t>
      </w:r>
      <w:proofErr w:type="gramEnd"/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 xml:space="preserve"> obaveze javnog oglašavanja)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Izuzetno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od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odredbe člana 4.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ove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uredbe, kod poslodavaca iz člana 1.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stav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(1) ove uredbe prijem u radni odnos vrši se bez provedene procedure obaveznog javnog oglašavanja u slučaju: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a) otkaza sa ponudom izmijenjenog ugovora o radu za radno mjesto koje podrazumijeva iste uslove u pogledu stručne spreme i radnog iskustva, ukoliko radnik ispunjava navedene uslove, osim izmjene u pogledu trajanja ugovora o radu,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>b) prijema u radni odnos na određeno vrijeme najdalje do 120 dana, jednokratno u toku jedne kalendarske godine za konkretno radno mjesto,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>c) prijema u radni odnos na određeno vrijeme po programima zapošljavanja javnih službi za zapošljavanje, koji se provode u skladu sa Zakonom o posredovanju u zapošljavanju i socijalnoj sigurnosti nezaposlenih osoba.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proofErr w:type="gramEnd"/>
    </w:p>
    <w:p w:rsidR="00072F7C" w:rsidRPr="00072F7C" w:rsidRDefault="00072F7C" w:rsidP="00072F7C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Član 6.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(Sadržaj javnog oglasa)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(1) Javni oglas iz člana 4.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stav (3) ove uredbe sadrži sljedeće podatke: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>a) naziv i sjedište poslodavca,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>b) naziv radnog mjesta za koje se provodi procedura prijema u radni odnos,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>c) opće i posebne uslove za prijem u radni odnos za radno mjesto iz stava (1) tačka b) ovog člana,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>d) kratak opis poslova radnog mjesta iz stava (1) tačka b) ovog člana,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e) naznaku da li se radni odnos zasniva na neodređeno ili određeno vrijeme i trajanje radnog odnosa 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lastRenderedPageBreak/>
        <w:t>na određeno vrijeme,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>f) naznaku da li je predviđen probni rad i trajanje probnog rada,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>g) dokaze koji se dostavljaju uz prijavu na javni oglas,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>h) adresa na koju se dostavlja prijava i dokazi iz stava (1) tačka g) ovog člana,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>i) rok za podnošenje prijava na javni oglas,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>j) napomenu da će samo izabrani kandidat biti u obavezi u određenom roku dostaviti ljekarsko uvjerenje kao dokaz da njegovo zdravstveno stanje i psihofizičke sposobnosti odgovaraju uslovima radnog mjesta iz stava (1) tačka b) ovog člana,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>k) napomenu da će samo izabrani kandidat biti u obavezi u određenom roku dostaviti uvjerenje o nevođenju krivičnog postupka ukoliko je isto uslov za zasnivanje radnog odnosa na radnom mjestu iz stava (1) tačka b) ovog člana.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(2) Rok za podnošenje prijava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na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javni oglas iz stava (1) ovog člana ne može biti kraći od osam dana od dana njegove posljednje objave.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Član 7.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 xml:space="preserve">(Prijava </w:t>
      </w:r>
      <w:proofErr w:type="gramStart"/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na</w:t>
      </w:r>
      <w:proofErr w:type="gramEnd"/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 xml:space="preserve"> javni oglas)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(1) Urednom prijavom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na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javni oglas smatra se prijava koja je potpisana od strane podnosioca.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(2) Uz prijavu se, u originalu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ili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ovjerenim fotokopijama, prilažu dokazi naznačeni u javnom oglasu.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>(3) Potpunom prijavom smatra se prijava uz koju su priloženi svi dokazi o ispunjavanju općih i posebnih uslova naznačeni u javnom oglasu za prijem u radni odnos.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>(4) Blagovremenom prijavom smatra se prijava koja je podnesena u roku koji je određen u javnom oglasu za prijem u radni odnos.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Član 8.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(Komisija za izbor kandidata za prijem u radni odnos)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(1) Poslodavac imenuje komisiju za izbor kandidata za prijem u radni odnos (u daljem tekstu: komisija), najkasnije u roku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od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osam dana od dana isteka roka za dostavljanje prijava na javni oglas.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(2) Komisija se sastoji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od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tri člana koje imenuje poslodavac iz reda zaposlenih.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>(3) Članovi komisije iz stava (2) ovog člana moraju imati najmanje isti stepen stručne spreme kao i kandidat za čiji prijem u radni odnos je objavljen javni oglas.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>(4) Administrativno-tehničke poslove za komisiju obavlja sekretar koga imenuje poslodavac.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(5) U slučaju kada je javni oglas objavljen radi popunjavanja više radnih mjesta, poslodavac može imenovati jednu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ili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više komisija.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lastRenderedPageBreak/>
        <w:br/>
        <w:t xml:space="preserve">(6) Članovi komisije u svom radu moraju biti nezavisni i nepristrasni,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te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se pridržavati načela javnosti i zakonitosti rada u skladu sa ovom uredbom.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>(7) Komisija je obavezna najkasnije u roku od osam dana od dana imenovanja, odnosno u roku od tri dana od dana donošenja odluke o izuzeću člana komisije, održati prvu sjednicu na kojoj će izabrati predsjedavajućeg iz reda članova komisije.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Član 9.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(Izuzeće članova komisije)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(1) Član komisije će zatražiti izuzeće od rada u komisiji od poslodavca ukoliko je srodnik nekog od prijavljenih kandidata u pravoj ili pobočnoj liniji do četvrtog stepena i u tazbinskoj liniji do drugog stepena.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(2) O zahtjevu za izuzeće iz stava (1) ovog člana poslodavac donosi odluku najkasnije u roku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od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pet dana od dana podnošenja zahtjeva, a protiv ove odluke žalba nije dopuštena.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DIO TREĆI - PROCES IZBORA KANDIDATA ZA PRIJEM U RADNI ODNOS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Član 10.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(Otvaranje prijava)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(1) Komisija u pravilu otvara i razmatra pristigle prijave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na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prvoj sjednici iz člana 8.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stav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(7) ove uredbe.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(2) Neuredne, nepotpune i neblagovremene prijave, komisija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će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odbaciti zaključkom.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Član 11.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(Proces izbora kandidata za prijem u radni odnos)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(1) Pravo učešća u procesu izbora imaju svi kandidati čije su prijave uredne, potpune i blagovremene.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(2) Proces izbora kandidata za prijem u radni odnos se provodi u zavisnosti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od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stepena stručne spreme koja je kao uslov propisana za radno mjesto za koje se provodi procedura prijema.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(3) Proces izbora kandidata za radna mjesta za koja je kao uslov propisano osnovno obrazovanje zasniva se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na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razmatranju dostavljene dokumentacije i održanom usmenom ispitu sa svakim od kandidata iz stava (1) ovog člana.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(4) Za radna mjesta za koja je kao uslov propisano srednje obrazovanje proces izbora zasniva se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na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razmatranju dostavljene dokumentacije i održanom usmenom ispitu sa svakim od kandidata iz stava (1) ovog člana. Poslodavac može pravilnikom o radu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ili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drugim internim aktom predvidjeti da se za određena radna mjesta za koja je kao uslov propisano srednje obrazovanje, pored razmatranja dokumentacije i usmenog ispita, provede pismeni i/ili praktični ispit, ukoliko priroda radnog mjesta za koje se provodi procedura prijema, zahtijeva i dodatnu provjeru znanja svakog od kandidata.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lastRenderedPageBreak/>
        <w:t xml:space="preserve">(5) Proces izbora kandidata za radna mjesta za koja je kao uslov propisano više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ili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visoko obrazovanje, kao i određena naučna zvanja, zasniva se na razmatranju dostavljene dokumentacije, te održanom pismenom i/ili usmenom ispitu sa svakim od kandidata iz stava (1) ovog člana.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Poslodavac može pravilnikom o radu ili drugim internim aktom predvidjeti da se za određena radna mjesta za koja je kao uslov propisano više ili visoko obrazovanje, kao i određena naučna zvanja, pored razmatranja dokumentacije, te pismenog i/ili usmenog ispita, provede i praktični ispit, ukoliko priroda radnog mjesta za koje se provodi procedura prijema, zahtijeva i dodatnu provjeru znanja svakog od kandidata.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(6) Poslodavac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će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o vremenu i mjestu održavanja procesa izbora obavijestiti kandidate u pisanom obliku, putem obavijesti koja će biti dostavljena na adresu kandidata, kao i na e-mail adresu ukoliko je ista navedena u prijavi, i to najmanje pet dana prije održavanja ispita. O daljnjem procesu izbora kandidati se mogu obavijestiti i usmeno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ili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putem telefona.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(7) Poslodavac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će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pravilnikom o radu ili drugim internim aktom urediti način, postupak i druga pitanja u vezi sa provođenjem faza koje su obuhvaćene procesom izbora kandidata.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Član 12.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(Rangiranje uspješnih kandidata)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(1) Nakon okončanja procesa izbora kandidata za prijem u radni odnos iz člana 11.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ove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uredbe, komisija utvrđuje listu uspješnih kandidata, u skladu sa ocjenama postignutim na usmenom, pismenom i praktičnom ispitu, u zavisnosti koji su ispiti bili obuhvaćeni procesom izbora.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(2) Ukupan broj bodova se sastoji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od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zbira bodova sa usmenog, pismenog i praktičnog ispita, u zavisnosti koji su ispiti bili obuhvaćeni procesom izbora.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>(3) Komisija dostavlja poslodavcu izvještaj o provedenom postupku, koji potpisuju svi članovi komisije. Uz izvještaj se prilaže lista uspješnih kandidata.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(4) Poslodavac je dužan najkasnije u roku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od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osam dana od dana dostavljanja izvještaja i liste iz stava (3) ovog člana, donijeti odluku o prijemu u radni odnos jednog ili više kandidata sa liste, u zavisnosti da li je javni oglas bio objavljen za prijem jednog ili više kandidata.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(5) Lista uspješnih kandidata iz stava (3) ovog člana predstavlja i rezervnu listu,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te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će se u slučaju odustanka kandidata iz stava (4) ovog člana, donijeti odluka o prijemu u radni odnos jednog ili više kandidata sa liste.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(6) Poslodavac je dužan najkasnije u roku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od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pet dana od dana donošenja odluke iz stava (4) ovog člana, u pisanom obliku obavijestiti sve prijavljene kandidate, a koji nisu izabrani na radno mjesto za koje je provedena procedura prijema u radni odnos. Obavještenje sadrži pouku o pravnom lijeku iz člana 14.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ove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uredbe.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(7) Poslodavac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će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sa kandidatom sa liste iz stava (4) ovog člana, zaključiti ugovor o radu najkasnije u roku od osam dana od dana konačnosti odluke iz stava (4) ovog člana.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(8) Odluka iz stava (4) ovog člana postaje konačna istekom roka iz člana 14.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stav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(1) ove uredbe, ili donošenjem odluke iz člana 14.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stav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(3) ove uredbe.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lastRenderedPageBreak/>
        <w:t>Član 13.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(Pravo uvida u rezultate procedure prijema u radni odnos)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(1) Po prijemu obavještenja iz člana 12.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stav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(6) ove uredbe, kandidat koji nije izabran može podnijeti zahtjev za uvid u dokumentaciju u vezi sa provedenom procedurom prijema u radni odnos.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(2) Poslodavac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će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najkasnije u roku od tri dana o dana prijema zahtjeva iz stava (1) ove uredbe, omogućiti kandidatu uvid u dokumentaciju u vezi sa provedenom procedurom prijema u radni odnos, osim dokumentacije koja se odnosi na lične podatake drugih kandidata.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(3) Kandidat kojem u roku iz stava (2) ovog člana ne bude omogućen uvid u dokumentaciju, može zatražiti da nadležni organ iz člana 16.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ove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uredbe izvrši inspekcijski nadzor.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Član 14.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 xml:space="preserve">(Pravo </w:t>
      </w:r>
      <w:proofErr w:type="gramStart"/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na</w:t>
      </w:r>
      <w:proofErr w:type="gramEnd"/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 xml:space="preserve"> prigovor)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(1) Kandidat koji je nezadovoljan odlukom iz člana 12.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stav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(4) ove uredbe, može u roku od 8 dana od dana prijema obavijesti, izjaviti prigovor poslodavcu.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(2) O prigovoru iz stava (1) ovog člana odlučuje poslodavac, odnosno organ kod poslodavca, ukoliko isti postoji, a koji je u skladu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sa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općim ili drugim internim aktima nadležan da odlučuje o prigovorima radnika i drugih lica na odluke kojima je drugi organ kod poslodavca odlučivao o pitanjima iz radnog odnosa.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(3) Organ iz stava (2) ovog člana dužan je riješiti po prigovoru najkasnije u roku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od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15 dana.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(4) Odluka donesena po prigovoru je konačna i protiv iste se može podnijeti tužba nadležnom sudu u roku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od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30 dana.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Član 15.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 xml:space="preserve">(Primjena pravilnika o radu </w:t>
      </w:r>
      <w:proofErr w:type="gramStart"/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ili</w:t>
      </w:r>
      <w:proofErr w:type="gramEnd"/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 xml:space="preserve"> drugog internog akta poslodavca)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Na pitanja u vezi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sa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postupkom prijema u radni odnos koja nisu uređena ovom uredbom, primjenjuje se pravilnik o radu ili drugi interni akt poslodavca.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DIO ČETVRTI - NADZOR NAD PRIMJENOM UREDBE I KAZNENE ODREDBE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Član 16.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 xml:space="preserve">(Nadzor </w:t>
      </w:r>
      <w:proofErr w:type="gramStart"/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nad</w:t>
      </w:r>
      <w:proofErr w:type="gramEnd"/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 xml:space="preserve"> primjenom uredbe)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Inspekcijski nadzor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nad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primjenom ove uredbe vrši federalni inspektorat rada.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lastRenderedPageBreak/>
        <w:t>Član 17.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(Vrste i visine prekršaja)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Default="00072F7C" w:rsidP="00072F7C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(1) Novčanom kaznom u iznosu od 1.000,00 KM do 3.000,00 KM kaznit će se za prekršaj poslodavac, ako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: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a) izvrši prijem u radni odnos bez provedene procedure javnog oglašavanja, osim u slučajevima predviđenim odredbom člana 5.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ove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uredbe, član 4.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stav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(1) ove uredbe,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b) ne objavi javni oglas najmanje u jednom dnevnom listu i putem web stranice poslodavca, ukoliko ista postoji, član 4.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stav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(3) ove uredbe,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c) javni oglas ne dostavi javnoj službi za zapošljavanje prema sjedištu poslodavca, najkasnije na dan njegove objave, član 4.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stav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(4) ove uredbe,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d) u javnom oglasu odredi rok za podnošenje prijava u kraćem trajanju od osam dana, član 6.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stav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(2) ove uredbe,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>e) ne imenuje komisiju na način predviđen članom 8. st. (2) i (3) ove uredbe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,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f) u roku koji je određen ovom uredbom ne izvrši prijem kandidata sa liste, član 12.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stav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(4) ove uredbe,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g) ne omogući kandidatu uvid u dokumentaciju u vezi sa provedenom procedurom prijema u radni odnos, član 13.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stav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(2) ove uredbe,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 xml:space="preserve">h) u roku od 60 dana od dana stupanja na snagu ove uredbe ne uskladi pravilnik o radu ili druge interne akte kojima je uređena procedura prijema u radni odnos, član 19.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ove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uredbe.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>(2) Za prekršaje iz stava (1) ovog člana kaznit će se i odgovorno lice kod poslodavca novčanom kaznom u iznosu od 500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,00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KM do 1.000,00 KM.</w:t>
      </w:r>
    </w:p>
    <w:p w:rsidR="00072F7C" w:rsidRPr="00072F7C" w:rsidRDefault="00072F7C" w:rsidP="00072F7C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  <w:t>(3) Novčanom kaznom u iznosu od 100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,00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KM do 500,00 KM kaznit će se član komisije - fizičko lice koje odmah po saznanju ne zatraži izuzeće od rada u komisiji iz razloga utvrđenih u članu 9.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stava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(1) ove uredbe.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DIO PETI - PRIJELAZNE I ZAVRŠNE ODREDBE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Član 18.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(Okončanje pokrenutih postupaka)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Postupci prijema u radni odnos kod poslodavaca iz člana 1.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stav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(1) ove uredbe, koji su započeti prije stupanja na snagu ove uredbe, okončat će se po proceduri prijema propisanoj pravilnikom o radu ili drugim internim aktom poslodavca.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lastRenderedPageBreak/>
        <w:t>Član 19.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 xml:space="preserve">(Usklađivanje pravilnika o radu </w:t>
      </w:r>
      <w:proofErr w:type="gramStart"/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ili</w:t>
      </w:r>
      <w:proofErr w:type="gramEnd"/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 xml:space="preserve"> drugih internih akata poslodavca)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Poslodavci iz člana 1.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stav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(1) ove uredbe dužni su najkasnije u roku od 60 dana od dana stupanja na snagu ove uredbe, uskladiti pravilnike o radu ili druge interne akte kojima je uređena procedura prijema u radni odnos, sa odredbama ove uredbe.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150" w:line="240" w:lineRule="auto"/>
        <w:jc w:val="center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Član 20.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 xml:space="preserve">(Stupanje </w:t>
      </w:r>
      <w:proofErr w:type="gramStart"/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>na</w:t>
      </w:r>
      <w:proofErr w:type="gramEnd"/>
      <w:r w:rsidRPr="00072F7C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en-GB"/>
        </w:rPr>
        <w:t xml:space="preserve"> snagu)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072F7C" w:rsidRPr="00072F7C" w:rsidRDefault="00072F7C" w:rsidP="00072F7C">
      <w:pPr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</w:pP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Ova uredba stupa </w:t>
      </w:r>
      <w:proofErr w:type="gramStart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>na</w:t>
      </w:r>
      <w:proofErr w:type="gramEnd"/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t xml:space="preserve"> snagu narednog dana od dana objavljivanja u "Službenim novinama Federacije BiH".</w:t>
      </w:r>
      <w:r w:rsidRPr="00072F7C">
        <w:rPr>
          <w:rFonts w:ascii="Segoe UI" w:eastAsia="Times New Roman" w:hAnsi="Segoe UI" w:cs="Segoe UI"/>
          <w:color w:val="000000"/>
          <w:sz w:val="20"/>
          <w:szCs w:val="20"/>
          <w:lang w:eastAsia="en-GB"/>
        </w:rPr>
        <w:br/>
      </w:r>
    </w:p>
    <w:p w:rsidR="00AA693B" w:rsidRDefault="00AA693B"/>
    <w:sectPr w:rsidR="00AA69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F65846"/>
    <w:multiLevelType w:val="multilevel"/>
    <w:tmpl w:val="9D48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E015BF"/>
    <w:multiLevelType w:val="multilevel"/>
    <w:tmpl w:val="06D0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F7C"/>
    <w:rsid w:val="00072F7C"/>
    <w:rsid w:val="00AA693B"/>
    <w:rsid w:val="00D34644"/>
    <w:rsid w:val="00FB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F14EC4-02DB-4FFB-BEB3-BE20BC983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072F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Naslov2">
    <w:name w:val="heading 2"/>
    <w:basedOn w:val="Normal"/>
    <w:link w:val="Naslov2Char"/>
    <w:uiPriority w:val="9"/>
    <w:qFormat/>
    <w:rsid w:val="00072F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72F7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Naslov2Char">
    <w:name w:val="Naslov 2 Char"/>
    <w:basedOn w:val="Zadanifontodlomka"/>
    <w:link w:val="Naslov2"/>
    <w:uiPriority w:val="9"/>
    <w:rsid w:val="00072F7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iperveza">
    <w:name w:val="Hyperlink"/>
    <w:basedOn w:val="Zadanifontodlomka"/>
    <w:uiPriority w:val="99"/>
    <w:semiHidden/>
    <w:unhideWhenUsed/>
    <w:rsid w:val="00072F7C"/>
    <w:rPr>
      <w:color w:val="0000FF"/>
      <w:u w:val="single"/>
    </w:rPr>
  </w:style>
  <w:style w:type="paragraph" w:customStyle="1" w:styleId="text-center">
    <w:name w:val="text-center"/>
    <w:basedOn w:val="Normal"/>
    <w:rsid w:val="00072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aglaeno">
    <w:name w:val="Strong"/>
    <w:basedOn w:val="Zadanifontodlomka"/>
    <w:uiPriority w:val="22"/>
    <w:qFormat/>
    <w:rsid w:val="00072F7C"/>
    <w:rPr>
      <w:b/>
      <w:bCs/>
    </w:rPr>
  </w:style>
  <w:style w:type="paragraph" w:customStyle="1" w:styleId="margin-bottom-30">
    <w:name w:val="margin-bottom-30"/>
    <w:basedOn w:val="Normal"/>
    <w:rsid w:val="00072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TML-adresa">
    <w:name w:val="HTML Address"/>
    <w:basedOn w:val="Normal"/>
    <w:link w:val="HTML-adresaChar"/>
    <w:uiPriority w:val="99"/>
    <w:semiHidden/>
    <w:unhideWhenUsed/>
    <w:rsid w:val="00072F7C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customStyle="1" w:styleId="HTML-adresaChar">
    <w:name w:val="HTML-adresa Char"/>
    <w:basedOn w:val="Zadanifontodlomka"/>
    <w:link w:val="HTML-adresa"/>
    <w:uiPriority w:val="99"/>
    <w:semiHidden/>
    <w:rsid w:val="00072F7C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paragraph" w:styleId="StandardWeb">
    <w:name w:val="Normal (Web)"/>
    <w:basedOn w:val="Normal"/>
    <w:uiPriority w:val="99"/>
    <w:semiHidden/>
    <w:unhideWhenUsed/>
    <w:rsid w:val="00072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argin-right-10">
    <w:name w:val="margin-right-10"/>
    <w:basedOn w:val="Zadanifontodlomka"/>
    <w:rsid w:val="00072F7C"/>
  </w:style>
  <w:style w:type="paragraph" w:styleId="Odlomakpopisa">
    <w:name w:val="List Paragraph"/>
    <w:basedOn w:val="Normal"/>
    <w:uiPriority w:val="34"/>
    <w:qFormat/>
    <w:rsid w:val="00072F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0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6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6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E7E7E7"/>
                    <w:bottom w:val="none" w:sz="0" w:space="0" w:color="E7E7E7"/>
                    <w:right w:val="none" w:sz="0" w:space="0" w:color="E7E7E7"/>
                  </w:divBdr>
                </w:div>
              </w:divsChild>
            </w:div>
          </w:divsChild>
        </w:div>
        <w:div w:id="4278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17374">
              <w:marLeft w:val="-225"/>
              <w:marRight w:val="-225"/>
              <w:marTop w:val="0"/>
              <w:marBottom w:val="0"/>
              <w:divBdr>
                <w:top w:val="single" w:sz="6" w:space="0" w:color="F5F5F5"/>
                <w:left w:val="none" w:sz="0" w:space="0" w:color="auto"/>
                <w:bottom w:val="single" w:sz="6" w:space="0" w:color="F5F5F5"/>
                <w:right w:val="none" w:sz="0" w:space="0" w:color="auto"/>
              </w:divBdr>
              <w:divsChild>
                <w:div w:id="34016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2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34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0924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0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8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63542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5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4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649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4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5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47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2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166477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112862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180250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105003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185121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</w:divsChild>
                    </w:div>
                    <w:div w:id="204028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71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52405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72896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1910455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  <w:div w:id="112495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0" w:color="FFFFF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4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735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7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12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2255</Words>
  <Characters>12858</Characters>
  <Application>Microsoft Office Word</Application>
  <DocSecurity>0</DocSecurity>
  <Lines>107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3</dc:creator>
  <cp:keywords/>
  <dc:description/>
  <cp:lastModifiedBy>PC 3</cp:lastModifiedBy>
  <cp:revision>1</cp:revision>
  <dcterms:created xsi:type="dcterms:W3CDTF">2024-02-16T11:32:00Z</dcterms:created>
  <dcterms:modified xsi:type="dcterms:W3CDTF">2024-02-16T11:33:00Z</dcterms:modified>
</cp:coreProperties>
</file>