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Obrazac 4  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OBRAZAC NARATIVNOG I FINANSIJSKOG IZVJEŠTAJA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za projekte podržane iz Programa raspodjele sredstava za materijalno zbrinjavanje lica u </w:t>
      </w:r>
      <w:r w:rsidR="00682D9B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stanju socijalne potrebe za 2024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. godinu Ministarstva </w:t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softHyphen/>
      </w: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softHyphen/>
        <w:t xml:space="preserve">za rad, socijalnu politiku i povratak Tuzlanskog kantona 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Naziv organizacije, adresa, kontakt telefon___________________________</w:t>
      </w:r>
    </w:p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 xml:space="preserve">Narativni i finansijski izvještaj 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za projekat _____________________________________________________________, ,  prema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  <w:lang w:val="hr-HR" w:eastAsia="hr-HR"/>
        </w:rPr>
        <w:t>Odluci Ministarstva br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oj ______________________ od __________________ godine.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Narativni izvještaj </w:t>
      </w: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[U ovom dijelu nabrojati i opisati provedene projektne aktivnosti sa vremenskim prikazom </w:t>
      </w: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realizacije pojedinih aktivnosti i pregledom voditelja aktivnosti]</w:t>
      </w: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Finansijski izvještaj </w:t>
      </w:r>
    </w:p>
    <w:p w:rsidR="00A4136C" w:rsidRDefault="00A4136C" w:rsidP="00A4136C">
      <w:pPr>
        <w:pStyle w:val="ListParagraph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Finansijski izvještaj mora biti usaglašen sa prijedlogom budžeta projekta koji je dostavljen u prijavnom obrascu ( dostaviti kopiju prijedloga budžeta).</w:t>
      </w:r>
    </w:p>
    <w:p w:rsidR="00A4136C" w:rsidRDefault="00A4136C" w:rsidP="00A4136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[U ovom dijelu tabelarno prikazati pojedinačne troškove projekta. Obavezno razdvojiti pozicije koje se odnose na administrativne troškove (maksimalno 20% odobrenih sredstava), te pozicije koje se odnose na projektne aktivnosti- direktne troškove (minimalno 80% odobrenih sredstava). </w:t>
      </w:r>
    </w:p>
    <w:p w:rsidR="007D3E49" w:rsidRPr="00CA7753" w:rsidRDefault="007D3E49" w:rsidP="007D3E49">
      <w:pPr>
        <w:spacing w:after="0" w:line="240" w:lineRule="auto"/>
        <w:ind w:left="360"/>
        <w:jc w:val="both"/>
        <w:rPr>
          <w:rFonts w:ascii="Times New Roman" w:eastAsia="Times New Roman" w:hAnsi="Times New Roman"/>
          <w:b/>
          <w:sz w:val="24"/>
          <w:szCs w:val="24"/>
          <w:lang w:val="hr-HR" w:eastAsia="hr-HR"/>
        </w:rPr>
      </w:pPr>
      <w:r w:rsidRPr="00CA7753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Napomena</w:t>
      </w:r>
      <w:r w:rsidRPr="00CA7753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: Plaćanja obavljati </w:t>
      </w:r>
      <w:r w:rsidRPr="00CA7753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žiralno</w:t>
      </w:r>
      <w:r w:rsidRPr="00CA7753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uz obaveznu dostavu računa i dokaza o žiralnoj uplati sredstava. Eventualna gotovinska plaćanja dozvoljena su </w:t>
      </w:r>
      <w:r w:rsidRPr="00CA7753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samo u izuzetnim slučajevima i to u </w:t>
      </w:r>
      <w:r w:rsidR="00B269C6" w:rsidRPr="00CA7753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ukupnom </w:t>
      </w:r>
      <w:r w:rsidRPr="00CA7753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>iznosu</w:t>
      </w:r>
      <w:r w:rsidR="008658DC" w:rsidRPr="00CA7753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 za kompletan projekat</w:t>
      </w:r>
      <w:r w:rsidRPr="00CA7753">
        <w:rPr>
          <w:rFonts w:ascii="Times New Roman" w:eastAsia="Times New Roman" w:hAnsi="Times New Roman"/>
          <w:b/>
          <w:sz w:val="24"/>
          <w:szCs w:val="24"/>
          <w:u w:val="single"/>
          <w:lang w:val="hr-HR" w:eastAsia="hr-HR"/>
        </w:rPr>
        <w:t xml:space="preserve"> do 100,00 KM kada je to neophodno zbog prirode aktivnosti</w:t>
      </w:r>
      <w:r w:rsidRPr="00CA7753">
        <w:rPr>
          <w:rFonts w:ascii="Times New Roman" w:eastAsia="Times New Roman" w:hAnsi="Times New Roman"/>
          <w:b/>
          <w:sz w:val="24"/>
          <w:szCs w:val="24"/>
          <w:lang w:val="hr-HR" w:eastAsia="hr-HR"/>
        </w:rPr>
        <w:t xml:space="preserve"> (u narativnom izvještaju obavezno obrazložiti eventualnu potrebu gotovinskog plaćanja i obavezno priložiti nalog blagajne). </w:t>
      </w:r>
    </w:p>
    <w:p w:rsidR="00A4136C" w:rsidRDefault="00A4136C" w:rsidP="00A413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ind w:left="360"/>
        <w:rPr>
          <w:rFonts w:ascii="Times New Roman" w:eastAsia="Times New Roman" w:hAnsi="Times New Roman" w:cs="Times New Roman"/>
          <w:sz w:val="8"/>
          <w:szCs w:val="8"/>
          <w:lang w:val="hr-HR" w:eastAsia="hr-HR"/>
        </w:rPr>
      </w:pPr>
    </w:p>
    <w:tbl>
      <w:tblPr>
        <w:tblStyle w:val="TableGrid"/>
        <w:tblW w:w="10776" w:type="dxa"/>
        <w:tblInd w:w="-998" w:type="dxa"/>
        <w:tblLook w:val="04A0" w:firstRow="1" w:lastRow="0" w:firstColumn="1" w:lastColumn="0" w:noHBand="0" w:noVBand="1"/>
      </w:tblPr>
      <w:tblGrid>
        <w:gridCol w:w="824"/>
        <w:gridCol w:w="1691"/>
        <w:gridCol w:w="904"/>
        <w:gridCol w:w="880"/>
        <w:gridCol w:w="898"/>
        <w:gridCol w:w="880"/>
        <w:gridCol w:w="1243"/>
        <w:gridCol w:w="892"/>
        <w:gridCol w:w="1053"/>
        <w:gridCol w:w="1511"/>
      </w:tblGrid>
      <w:tr w:rsidR="00A4136C" w:rsidTr="00A4136C">
        <w:trPr>
          <w:trHeight w:val="367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stavke</w:t>
            </w:r>
          </w:p>
        </w:tc>
        <w:tc>
          <w:tcPr>
            <w:tcW w:w="9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Naziv projekta</w:t>
            </w:r>
          </w:p>
        </w:tc>
      </w:tr>
      <w:tr w:rsidR="00A4136C" w:rsidTr="00A4136C">
        <w:trPr>
          <w:trHeight w:val="48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Kategorija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Jedinica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Cijena po jedinici 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jedinica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Suma po jedinici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Odobrena sredstva  od Ministarstva za rad,socijalnu politiku i povratak TK-a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Utrošeno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dokumenta </w:t>
            </w:r>
          </w:p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(računa, specifikacije)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Broj računa/specifikacije</w:t>
            </w:r>
          </w:p>
        </w:tc>
      </w:tr>
      <w:tr w:rsidR="00A4136C" w:rsidTr="00A4136C"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                    Administrativni troškovi</w:t>
            </w: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</w:t>
            </w:r>
          </w:p>
        </w:tc>
        <w:tc>
          <w:tcPr>
            <w:tcW w:w="99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Troškovi osoblja/ljudski resursi</w:t>
            </w: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1.1.4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UKUPNO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Kancelarijski i režijski troškovi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1.2.4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UKUPNO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4136C" w:rsidRDefault="00A4136C">
            <w:pPr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UKUPNI ADMINISTRATIVNI TROŠKOVI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107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A4136C" w:rsidRDefault="00A4136C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                     Troškovi aktivnosti/projektini troškovi – Direktni troškovi</w:t>
            </w: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2.1.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Aktivnost-...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2.3.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2.4.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2.5.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Aktivnost...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  <w:tr w:rsidR="00A4136C" w:rsidTr="00A4136C"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4"/>
                <w:szCs w:val="1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136C" w:rsidRDefault="00A4136C">
            <w:pPr>
              <w:shd w:val="clear" w:color="auto" w:fill="FFFFFF" w:themeFill="background1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A4136C" w:rsidRDefault="00A4136C" w:rsidP="00A4136C">
      <w:pPr>
        <w:shd w:val="clear" w:color="auto" w:fill="FFFFFF" w:themeFill="background1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Kopije svih računa i dokaza o žiralnoj uplati u iznosu sredstava dobijenih od Ministarstva, u skladu sa finansijskim izvještajem treba da su jasno odvojeni i označeni po budžetskim stavkama. Za troškove aktivnosti kao npr. edukacije, učesnici radionica, seminara, podjela paketa i dr. dostaviti i potpisane spiskove učesnika/korisnika, a za djecu –korisnike potpisan spisak od strane jednog roditelja/staratelja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A4136C" w:rsidRDefault="00A4136C" w:rsidP="00A4136C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Popis angažovanog stručnog osoblja na projektu </w:t>
      </w:r>
    </w:p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bs-Latn-BA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9"/>
        <w:gridCol w:w="1866"/>
        <w:gridCol w:w="1539"/>
        <w:gridCol w:w="1855"/>
        <w:gridCol w:w="2888"/>
      </w:tblGrid>
      <w:tr w:rsidR="00A4136C" w:rsidTr="00A4136C">
        <w:tc>
          <w:tcPr>
            <w:tcW w:w="8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  <w:t>STRUČNO OSOBLJE ANGAŽOVANO NA PROJEKTU</w:t>
            </w: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R br.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Ime i prezime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Stručna sprema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Zanimanje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bs-Latn-BA" w:eastAsia="hr-HR"/>
              </w:rPr>
              <w:t>Aktivnosti na projektu</w:t>
            </w: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7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8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  <w:tr w:rsidR="00A4136C" w:rsidTr="00A4136C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36C" w:rsidRDefault="00A413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  <w:t>9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36C" w:rsidRDefault="00A413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 w:eastAsia="hr-HR"/>
              </w:rPr>
            </w:pPr>
          </w:p>
        </w:tc>
      </w:tr>
    </w:tbl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s-Latn-BA" w:eastAsia="hr-HR"/>
        </w:rPr>
        <w:t xml:space="preserve">Ukoliko udruženja i organizacije izvještaj o utrošku sredstava ne dostave na gore propisan način i u predviđenom roku navedenom u Odluci o odobravanju sredstava, prijave istih za podršku iz budžeta Ministarstva u narednoj godini </w:t>
      </w:r>
      <w:r>
        <w:rPr>
          <w:rFonts w:ascii="Times New Roman" w:eastAsia="Times New Roman" w:hAnsi="Times New Roman" w:cs="Times New Roman"/>
          <w:b/>
          <w:lang w:eastAsia="hr-HR"/>
        </w:rPr>
        <w:t>neće biti razmatrane.</w:t>
      </w:r>
    </w:p>
    <w:p w:rsidR="00A4136C" w:rsidRDefault="00A4136C" w:rsidP="00A413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</w:p>
    <w:p w:rsidR="00A4136C" w:rsidRDefault="00A4136C" w:rsidP="00A4136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bs-Latn-BA" w:eastAsia="hr-HR"/>
        </w:rPr>
        <w:t xml:space="preserve">Potpisan i ovjeren izvještaj 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 xml:space="preserve">sa svim prilozima podnosi se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Ministarstvu</w:t>
      </w:r>
      <w:r>
        <w:rPr>
          <w:rFonts w:ascii="Times New Roman" w:eastAsia="Times New Roman" w:hAnsi="Times New Roman" w:cs="Times New Roman"/>
          <w:sz w:val="24"/>
          <w:szCs w:val="24"/>
          <w:lang w:val="bs-Latn-BA" w:eastAsia="hr-HR"/>
        </w:rPr>
        <w:t>, a predaje putem pošte ili na pisarnicu zajedničkih službi kantonalnih organa na adresi:</w:t>
      </w:r>
    </w:p>
    <w:p w:rsidR="00A4136C" w:rsidRDefault="00A4136C" w:rsidP="00A4136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bs-Latn-BA"/>
        </w:rPr>
      </w:pPr>
    </w:p>
    <w:p w:rsidR="00A4136C" w:rsidRDefault="00A4136C" w:rsidP="00A413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TUZLANSKI KANTON</w:t>
      </w:r>
    </w:p>
    <w:p w:rsidR="00A4136C" w:rsidRDefault="00A4136C" w:rsidP="00A413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MINISTARSTVO ZA RAD, SOCIJALNU POLITIKU I POVRATAK</w:t>
      </w:r>
    </w:p>
    <w:p w:rsidR="00A4136C" w:rsidRDefault="00440573" w:rsidP="00A413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Fra Grge Martića 8</w:t>
      </w:r>
      <w:bookmarkStart w:id="0" w:name="_GoBack"/>
      <w:bookmarkEnd w:id="0"/>
    </w:p>
    <w:p w:rsidR="00A4136C" w:rsidRDefault="00A4136C" w:rsidP="00A4136C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75 000 Tuzla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bs-Latn-BA"/>
        </w:rPr>
      </w:pPr>
    </w:p>
    <w:p w:rsidR="00A4136C" w:rsidRDefault="00A4136C" w:rsidP="00A4136C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val="bs-Latn-BA"/>
        </w:rPr>
      </w:pPr>
      <w:r>
        <w:rPr>
          <w:rFonts w:ascii="Arial" w:eastAsia="Times New Roman" w:hAnsi="Arial" w:cs="Arial"/>
          <w:b/>
          <w:iCs/>
          <w:lang w:val="bs-Latn-BA"/>
        </w:rPr>
        <w:t>[</w:t>
      </w:r>
      <w:r>
        <w:rPr>
          <w:rFonts w:ascii="Times New Roman" w:eastAsia="Times New Roman" w:hAnsi="Times New Roman" w:cs="Times New Roman"/>
          <w:b/>
          <w:iCs/>
          <w:lang w:val="bs-Latn-BA"/>
        </w:rPr>
        <w:t xml:space="preserve">sa </w:t>
      </w:r>
      <w:r w:rsidR="00FA13DE">
        <w:rPr>
          <w:rFonts w:ascii="Times New Roman" w:eastAsia="Times New Roman" w:hAnsi="Times New Roman" w:cs="Times New Roman"/>
          <w:b/>
          <w:iCs/>
          <w:lang w:val="bs-Latn-BA"/>
        </w:rPr>
        <w:t xml:space="preserve">obaveznom </w:t>
      </w:r>
      <w:r>
        <w:rPr>
          <w:rFonts w:ascii="Times New Roman" w:eastAsia="Times New Roman" w:hAnsi="Times New Roman" w:cs="Times New Roman"/>
          <w:b/>
          <w:iCs/>
          <w:lang w:val="bs-Latn-BA"/>
        </w:rPr>
        <w:t>naznakom</w:t>
      </w:r>
      <w:r>
        <w:rPr>
          <w:rFonts w:ascii="Arial" w:eastAsia="Times New Roman" w:hAnsi="Arial" w:cs="Arial"/>
          <w:b/>
          <w:iCs/>
          <w:lang w:val="bs-Latn-BA"/>
        </w:rPr>
        <w:t>]</w:t>
      </w:r>
    </w:p>
    <w:p w:rsidR="00A4136C" w:rsidRDefault="00A4136C" w:rsidP="00A413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lang w:val="bs-Latn-BA"/>
        </w:rPr>
      </w:pPr>
    </w:p>
    <w:p w:rsidR="00577BEA" w:rsidRPr="00DA60F0" w:rsidRDefault="00A4136C" w:rsidP="00DA60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 xml:space="preserve">''Izvještaj o realizaciji projekta  ___________________ udruženja 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fldChar w:fldCharType="begin"/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instrText xml:space="preserve"> MERGEFIELD "Naziv_udruženja" </w:instrTex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fldChar w:fldCharType="separate"/>
      </w:r>
      <w:r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lang w:val="bs-Latn-BA"/>
        </w:rPr>
        <w:t>___________________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fldChar w:fldCharType="end"/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 xml:space="preserve">u skladu sa Programom raspodjele sredstava za  materijalno zbrinjavanje lica u </w:t>
      </w:r>
      <w:r w:rsidR="00682D9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stanju socijalne potrebe za 2024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hr-HR" w:eastAsia="hr-HR"/>
        </w:rPr>
        <w:t>. godinu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hr-HR"/>
        </w:rPr>
        <w:t>,</w:t>
      </w:r>
      <w:r w:rsidR="00641620"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 xml:space="preserve"> prema O</w:t>
      </w:r>
      <w:r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dluci  Ministarstva broj ______</w:t>
      </w:r>
      <w:r w:rsidR="007B2220">
        <w:rPr>
          <w:rFonts w:ascii="Times New Roman" w:eastAsia="Times New Roman" w:hAnsi="Times New Roman" w:cs="Times New Roman"/>
          <w:b/>
          <w:iCs/>
          <w:sz w:val="24"/>
          <w:szCs w:val="24"/>
          <w:lang w:val="bs-Latn-BA"/>
        </w:rPr>
        <w:t>______ od ___________ godine ''</w:t>
      </w:r>
    </w:p>
    <w:sectPr w:rsidR="00577BEA" w:rsidRPr="00DA60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2569BB"/>
    <w:multiLevelType w:val="hybridMultilevel"/>
    <w:tmpl w:val="E7B0FC8A"/>
    <w:lvl w:ilvl="0" w:tplc="101A000F">
      <w:start w:val="2"/>
      <w:numFmt w:val="decimal"/>
      <w:lvlText w:val="%1."/>
      <w:lvlJc w:val="left"/>
      <w:pPr>
        <w:ind w:left="720" w:hanging="360"/>
      </w:p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>
      <w:start w:val="1"/>
      <w:numFmt w:val="lowerRoman"/>
      <w:lvlText w:val="%3."/>
      <w:lvlJc w:val="right"/>
      <w:pPr>
        <w:ind w:left="2160" w:hanging="180"/>
      </w:pPr>
    </w:lvl>
    <w:lvl w:ilvl="3" w:tplc="101A000F">
      <w:start w:val="1"/>
      <w:numFmt w:val="decimal"/>
      <w:lvlText w:val="%4."/>
      <w:lvlJc w:val="left"/>
      <w:pPr>
        <w:ind w:left="2880" w:hanging="360"/>
      </w:pPr>
    </w:lvl>
    <w:lvl w:ilvl="4" w:tplc="101A0019">
      <w:start w:val="1"/>
      <w:numFmt w:val="lowerLetter"/>
      <w:lvlText w:val="%5."/>
      <w:lvlJc w:val="left"/>
      <w:pPr>
        <w:ind w:left="3600" w:hanging="360"/>
      </w:pPr>
    </w:lvl>
    <w:lvl w:ilvl="5" w:tplc="101A001B">
      <w:start w:val="1"/>
      <w:numFmt w:val="lowerRoman"/>
      <w:lvlText w:val="%6."/>
      <w:lvlJc w:val="right"/>
      <w:pPr>
        <w:ind w:left="4320" w:hanging="180"/>
      </w:pPr>
    </w:lvl>
    <w:lvl w:ilvl="6" w:tplc="101A000F">
      <w:start w:val="1"/>
      <w:numFmt w:val="decimal"/>
      <w:lvlText w:val="%7."/>
      <w:lvlJc w:val="left"/>
      <w:pPr>
        <w:ind w:left="5040" w:hanging="360"/>
      </w:pPr>
    </w:lvl>
    <w:lvl w:ilvl="7" w:tplc="101A0019">
      <w:start w:val="1"/>
      <w:numFmt w:val="lowerLetter"/>
      <w:lvlText w:val="%8."/>
      <w:lvlJc w:val="left"/>
      <w:pPr>
        <w:ind w:left="5760" w:hanging="360"/>
      </w:pPr>
    </w:lvl>
    <w:lvl w:ilvl="8" w:tplc="10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772C7"/>
    <w:multiLevelType w:val="hybridMultilevel"/>
    <w:tmpl w:val="C0F8901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C74"/>
    <w:rsid w:val="000C0200"/>
    <w:rsid w:val="00106417"/>
    <w:rsid w:val="001B3601"/>
    <w:rsid w:val="00287E22"/>
    <w:rsid w:val="002A1191"/>
    <w:rsid w:val="00307920"/>
    <w:rsid w:val="003C544F"/>
    <w:rsid w:val="00440573"/>
    <w:rsid w:val="004E1026"/>
    <w:rsid w:val="0054721C"/>
    <w:rsid w:val="00577BEA"/>
    <w:rsid w:val="006062E2"/>
    <w:rsid w:val="00641620"/>
    <w:rsid w:val="00652F22"/>
    <w:rsid w:val="00682D9B"/>
    <w:rsid w:val="006B2D11"/>
    <w:rsid w:val="007B2220"/>
    <w:rsid w:val="007D3E49"/>
    <w:rsid w:val="008576B7"/>
    <w:rsid w:val="008658DC"/>
    <w:rsid w:val="008D2DC3"/>
    <w:rsid w:val="00947145"/>
    <w:rsid w:val="00A4136C"/>
    <w:rsid w:val="00AF6208"/>
    <w:rsid w:val="00B269C6"/>
    <w:rsid w:val="00B8120A"/>
    <w:rsid w:val="00BC0C74"/>
    <w:rsid w:val="00C407C9"/>
    <w:rsid w:val="00CA7753"/>
    <w:rsid w:val="00DA60F0"/>
    <w:rsid w:val="00F53B52"/>
    <w:rsid w:val="00FA1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041D-FA20-464E-94C9-B5E7A49E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136C"/>
    <w:pPr>
      <w:spacing w:line="256" w:lineRule="auto"/>
    </w:pPr>
    <w:rPr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36C"/>
    <w:pPr>
      <w:ind w:left="720"/>
      <w:contextualSpacing/>
    </w:pPr>
  </w:style>
  <w:style w:type="table" w:styleId="TableGrid">
    <w:name w:val="Table Grid"/>
    <w:basedOn w:val="TableNormal"/>
    <w:uiPriority w:val="39"/>
    <w:rsid w:val="00A4136C"/>
    <w:pPr>
      <w:spacing w:after="0" w:line="240" w:lineRule="auto"/>
    </w:pPr>
    <w:rPr>
      <w:lang w:val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A13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13DE"/>
    <w:rPr>
      <w:rFonts w:ascii="Segoe UI" w:hAnsi="Segoe UI" w:cs="Segoe UI"/>
      <w:sz w:val="18"/>
      <w:szCs w:val="18"/>
      <w:lang w:val="hr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BFA3B9-4617-40BB-B3EB-5208D603A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41</cp:revision>
  <cp:lastPrinted>2018-12-13T12:19:00Z</cp:lastPrinted>
  <dcterms:created xsi:type="dcterms:W3CDTF">2018-03-28T10:21:00Z</dcterms:created>
  <dcterms:modified xsi:type="dcterms:W3CDTF">2024-05-21T12:59:00Z</dcterms:modified>
</cp:coreProperties>
</file>